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numPr>
          <w:numId w:val="0"/>
        </w:numPr>
        <w:bidi w:val="0"/>
        <w:ind w:leftChars="0"/>
        <w:jc w:val="center"/>
        <w:rPr>
          <w:rFonts w:hint="eastAsia"/>
          <w:lang w:val="en-US" w:eastAsia="zh-Hans"/>
        </w:rPr>
      </w:pPr>
      <w:bookmarkStart w:id="0" w:name="_GoBack"/>
      <w:bookmarkEnd w:id="0"/>
      <w:r>
        <w:rPr>
          <w:rFonts w:hint="eastAsia"/>
          <w:lang w:val="en-US" w:eastAsia="zh-Hans"/>
        </w:rPr>
        <w:t>考试信息查询的使用说明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登陆白果云的学生端：</w:t>
      </w:r>
      <w:r>
        <w:rPr>
          <w:rFonts w:hint="eastAsia" w:ascii="微软雅黑" w:hAnsi="微软雅黑" w:eastAsia="微软雅黑" w:cs="微软雅黑"/>
          <w:lang w:val="en-US" w:eastAsia="zh-Hans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Hans"/>
        </w:rPr>
        <w:instrText xml:space="preserve"> HYPERLINK "https://dufestu.edufe.com.cn/" </w:instrText>
      </w:r>
      <w:r>
        <w:rPr>
          <w:rFonts w:hint="eastAsia" w:ascii="微软雅黑" w:hAnsi="微软雅黑" w:eastAsia="微软雅黑" w:cs="微软雅黑"/>
          <w:lang w:val="en-US" w:eastAsia="zh-Hans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lang w:val="en-US" w:eastAsia="zh-Hans"/>
        </w:rPr>
        <w:t>https://dufestu.edufe.com.cn/</w:t>
      </w:r>
      <w:r>
        <w:rPr>
          <w:rFonts w:hint="eastAsia" w:ascii="微软雅黑" w:hAnsi="微软雅黑" w:eastAsia="微软雅黑" w:cs="微软雅黑"/>
          <w:lang w:val="en-US" w:eastAsia="zh-Hans"/>
        </w:rPr>
        <w:fldChar w:fldCharType="end"/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lang w:eastAsia="zh-Hans"/>
        </w:rPr>
      </w:pPr>
      <w:r>
        <w:rPr>
          <w:rFonts w:hint="eastAsia" w:ascii="微软雅黑" w:hAnsi="微软雅黑" w:eastAsia="微软雅黑" w:cs="微软雅黑"/>
          <w:lang w:eastAsia="zh-Hans"/>
        </w:rPr>
        <w:t>2</w:t>
      </w:r>
      <w:r>
        <w:rPr>
          <w:rFonts w:hint="eastAsia" w:ascii="微软雅黑" w:hAnsi="微软雅黑" w:eastAsia="微软雅黑" w:cs="微软雅黑"/>
          <w:lang w:eastAsia="zh-Hans"/>
        </w:rPr>
        <w:t>、</w:t>
      </w:r>
      <w:r>
        <w:rPr>
          <w:rFonts w:hint="eastAsia" w:ascii="微软雅黑" w:hAnsi="微软雅黑" w:eastAsia="微软雅黑" w:cs="微软雅黑"/>
          <w:lang w:val="en-US" w:eastAsia="zh-Hans"/>
        </w:rPr>
        <w:t>如果有需要您参加的考试，您的首页就会有“查看考试安排”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59070" cy="2641600"/>
            <wp:effectExtent l="0" t="0" r="241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</w:t>
      </w:r>
      <w:r>
        <w:rPr>
          <w:rFonts w:hint="eastAsia" w:ascii="微软雅黑" w:hAnsi="微软雅黑" w:eastAsia="微软雅黑" w:cs="微软雅黑"/>
          <w:lang w:eastAsia="zh-Hans"/>
        </w:rPr>
        <w:t>、</w:t>
      </w:r>
      <w:r>
        <w:rPr>
          <w:rFonts w:hint="eastAsia" w:ascii="微软雅黑" w:hAnsi="微软雅黑" w:eastAsia="微软雅黑" w:cs="微软雅黑"/>
          <w:lang w:val="en-US" w:eastAsia="zh-Hans"/>
        </w:rPr>
        <w:t>点击“查看考试安排”后就可以查看考试信息了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4150" cy="2624455"/>
            <wp:effectExtent l="0" t="0" r="1905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提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Futura Bk">
    <w:altName w:val="苹方-简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Franklin Gothic Boo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报隶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Franklin Gothic Mediu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Regular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 Light">
    <w:altName w:val="苹方-简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黑体">
    <w:altName w:val="汉仪中黑KW"/>
    <w:panose1 w:val="02010600040101010101"/>
    <w:charset w:val="86"/>
    <w:family w:val="modern"/>
    <w:pitch w:val="default"/>
    <w:sig w:usb0="00000000" w:usb1="00000000" w:usb2="00000016" w:usb3="00000000" w:csb0="0004001F" w:csb1="00000000"/>
  </w:font>
  <w:font w:name="隶书">
    <w:altName w:val="报隶-简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ong Pro Light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crosoft Tai Le">
    <w:altName w:val="苹方-简"/>
    <w:panose1 w:val="020B0502040204020203"/>
    <w:charset w:val="00"/>
    <w:family w:val="swiss"/>
    <w:pitch w:val="default"/>
    <w:sig w:usb0="00000000" w:usb1="00000000" w:usb2="40000000" w:usb3="00000000" w:csb0="0000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MT Extra">
    <w:altName w:val="Kingsoft Extra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obe 楷体 Std R">
    <w:altName w:val="苹方-简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icrosoft JhengHei UI Light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Microsoft JhengHei UI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line-throug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连号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lugu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imes New Roman Italic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STXihei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F44"/>
    <w:multiLevelType w:val="multilevel"/>
    <w:tmpl w:val="60334F44"/>
    <w:lvl w:ilvl="0" w:tentative="0">
      <w:start w:val="1"/>
      <w:numFmt w:val="decimal"/>
      <w:pStyle w:val="2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1">
    <w:nsid w:val="627B652F"/>
    <w:multiLevelType w:val="singleLevel"/>
    <w:tmpl w:val="627B65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F215"/>
    <w:rsid w:val="2FF6E241"/>
    <w:rsid w:val="4BDC3C9F"/>
    <w:rsid w:val="71FBF215"/>
    <w:rsid w:val="7DB3323F"/>
    <w:rsid w:val="91BD905C"/>
    <w:rsid w:val="ABF3954F"/>
    <w:rsid w:val="DBFFCC82"/>
    <w:rsid w:val="EC9546D7"/>
    <w:rsid w:val="F7D5DBF9"/>
    <w:rsid w:val="FF5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left"/>
      <w:outlineLvl w:val="0"/>
    </w:pPr>
    <w:rPr>
      <w:rFonts w:ascii="Franklin Gothic Book" w:hAnsi="Franklin Gothic Book" w:eastAsia="Microsoft YaHei"/>
      <w:kern w:val="44"/>
      <w:sz w:val="44"/>
      <w:szCs w:val="2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jc w:val="left"/>
      <w:outlineLvl w:val="1"/>
    </w:pPr>
    <w:rPr>
      <w:rFonts w:ascii="DejaVu Sans" w:hAnsi="DejaVu Sans" w:eastAsia="Microsoft YaHei"/>
      <w:b/>
      <w:sz w:val="36"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DejaVu Sans" w:hAnsi="DejaVu Sans" w:eastAsia="方正黑体_GBK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DejaVu Sans" w:hAnsi="DejaVu Sans" w:eastAsia="方正黑体_GBK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DejaVu Sans" w:hAnsi="DejaVu Sans" w:eastAsia="方正黑体_GBK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DejaVu Sans" w:hAnsi="DejaVu Sans" w:eastAsia="方正黑体_GBK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styleId="12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List 2"/>
    <w:basedOn w:val="1"/>
    <w:qFormat/>
    <w:uiPriority w:val="0"/>
    <w:pPr>
      <w:ind w:left="100" w:leftChars="200" w:hanging="200" w:hangingChars="200"/>
    </w:pPr>
  </w:style>
  <w:style w:type="paragraph" w:styleId="14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character" w:styleId="16">
    <w:name w:val="Hyperlink"/>
    <w:basedOn w:val="15"/>
    <w:uiPriority w:val="0"/>
    <w:rPr>
      <w:rFonts w:ascii="Times New Roman" w:hAnsi="Times New Roman" w:eastAsia="Microsoft YaHei"/>
      <w:color w:val="0000FF"/>
      <w:u w:val="single"/>
    </w:rPr>
  </w:style>
  <w:style w:type="character" w:customStyle="1" w:styleId="18">
    <w:name w:val="正常样式"/>
    <w:qFormat/>
    <w:uiPriority w:val="0"/>
    <w:rPr>
      <w:rFonts w:ascii="Songti SC" w:hAnsi="Songti SC" w:eastAsia="Songti SC" w:cs="Songti SC"/>
      <w:snapToGrid w:val="0"/>
      <w:spacing w:val="20"/>
      <w:kern w:val="21"/>
    </w:rPr>
  </w:style>
  <w:style w:type="paragraph" w:customStyle="1" w:styleId="19">
    <w:name w:val="表格格式"/>
    <w:basedOn w:val="13"/>
    <w:next w:val="12"/>
    <w:qFormat/>
    <w:uiPriority w:val="0"/>
    <w:pPr>
      <w:pBdr>
        <w:top w:val="single" w:color="CFCECE" w:themeColor="background2" w:themeShade="E5" w:sz="4" w:space="2"/>
        <w:left w:val="single" w:color="CFCECE" w:themeColor="background2" w:themeShade="E5" w:sz="4" w:space="5"/>
        <w:bottom w:val="single" w:color="CFCECE" w:themeColor="background2" w:themeShade="E5" w:sz="4" w:space="2"/>
        <w:right w:val="single" w:color="CFCECE" w:themeColor="background2" w:themeShade="E5" w:sz="4" w:space="3"/>
      </w:pBdr>
      <w:tabs>
        <w:tab w:val="left" w:pos="0"/>
        <w:tab w:val="left" w:pos="210"/>
      </w:tabs>
      <w:spacing w:before="300" w:beforeLines="300" w:after="300" w:afterLines="300" w:line="360" w:lineRule="auto"/>
      <w:ind w:left="0" w:leftChars="0" w:right="400" w:rightChars="200" w:hanging="400"/>
    </w:pPr>
    <w:rPr>
      <w:rFonts w:ascii="Arial" w:hAnsi="Arial" w:eastAsia="Songti SC" w:cs="Arial"/>
      <w:sz w:val="20"/>
      <w:szCs w:val="20"/>
    </w:rPr>
  </w:style>
  <w:style w:type="paragraph" w:customStyle="1" w:styleId="20">
    <w:name w:val="样式2"/>
    <w:basedOn w:val="14"/>
    <w:qFormat/>
    <w:uiPriority w:val="0"/>
    <w:pPr>
      <w:jc w:val="left"/>
    </w:pPr>
    <w:rPr>
      <w:rFonts w:ascii="Franklin Gothic Book" w:hAnsi="Franklin Gothic Book" w:eastAsia="Microsoft YaHe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2022-05-11T14:23:00Z</dcterms:created>
  <dc:creator>于佳</dc:creator>
  <cp:lastModifiedBy>于佳</cp:lastModifiedBy>
  <dcterms:modified xsi:type="dcterms:W3CDTF">2022-05-11T14:25:49Z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