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EB8AB">
      <w:pPr>
        <w:pStyle w:val="2"/>
        <w:numPr>
          <w:ilvl w:val="0"/>
          <w:numId w:val="0"/>
        </w:numPr>
        <w:topLinePunct w:val="0"/>
        <w:ind w:leftChars="0"/>
        <w:jc w:val="center"/>
        <w:rPr>
          <w:rFonts w:hint="default" w:ascii="黑体" w:hAnsi="黑体" w:eastAsia="黑体" w:cs="黑体"/>
          <w:b w:val="0"/>
          <w:sz w:val="36"/>
          <w:szCs w:val="36"/>
          <w:lang w:val="en-US" w:eastAsia="zh-CN"/>
        </w:rPr>
      </w:pPr>
      <w:r>
        <w:rPr>
          <w:rFonts w:hint="eastAsia" w:ascii="黑体" w:hAnsi="黑体" w:cs="黑体"/>
          <w:b w:val="0"/>
          <w:sz w:val="36"/>
          <w:szCs w:val="36"/>
          <w:lang w:val="en-US" w:eastAsia="zh-CN"/>
        </w:rPr>
        <w:t>教材指定模块功能使用说明</w:t>
      </w:r>
    </w:p>
    <w:p w14:paraId="4CED3F72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r>
        <w:t>教师指定教材</w:t>
      </w:r>
    </w:p>
    <w:p w14:paraId="1EB19CB6">
      <w:pPr>
        <w:pStyle w:val="12"/>
        <w:numPr>
          <w:ilvl w:val="0"/>
          <w:numId w:val="2"/>
        </w:numPr>
        <w:ind w:left="0" w:leftChars="0" w:firstLine="480" w:firstLineChars="0"/>
        <w:rPr>
          <w:b w:val="0"/>
        </w:rPr>
      </w:pPr>
      <w:r>
        <w:t>每学期教学任务落实后，</w:t>
      </w:r>
      <w:r>
        <w:rPr>
          <w:rFonts w:hint="eastAsia"/>
          <w:highlight w:val="yellow"/>
          <w:lang w:eastAsia="zh-CN"/>
        </w:rPr>
        <w:t>在</w:t>
      </w:r>
      <w:r>
        <w:rPr>
          <w:rFonts w:hint="eastAsia"/>
          <w:highlight w:val="yellow"/>
          <w:lang w:val="en-US" w:eastAsia="zh-CN"/>
        </w:rPr>
        <w:t>教材指定模块开放时间内</w:t>
      </w:r>
      <w:r>
        <w:rPr>
          <w:rFonts w:hint="eastAsia"/>
          <w:lang w:val="en-US" w:eastAsia="zh-CN"/>
        </w:rPr>
        <w:t>，</w:t>
      </w:r>
      <w:r>
        <w:t>任课教师可在“个人教务”-&gt;“我的课程”-&gt;“教材指定”栏目中，查看自己要讲授的课程，并“指定教材”。每门课程的各教学班使用的教材必须一致，可由课程组指定其中一名教师进行教材指定，指定后，所有教学班教材信息自动同步如图1</w:t>
      </w:r>
      <w:r>
        <w:rPr>
          <w:rFonts w:hint="eastAsia" w:ascii="Times New Roman" w:hAnsi="Times New Roman" w:eastAsia="宋体" w:cs="Times New Roman"/>
          <w:lang w:eastAsia="zh-CN"/>
        </w:rPr>
        <w:t>，</w:t>
      </w: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若多人或多次填写，以最终填报版本为准</w:t>
      </w:r>
      <w:r>
        <w:t>。</w:t>
      </w:r>
    </w:p>
    <w:p w14:paraId="1AD0CF52">
      <w:pPr>
        <w:spacing w:line="240" w:lineRule="auto"/>
      </w:pPr>
      <w:r>
        <w:drawing>
          <wp:inline distT="0" distB="0" distL="114300" distR="114300">
            <wp:extent cx="5266690" cy="1573530"/>
            <wp:effectExtent l="0" t="0" r="635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60939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1</w:t>
      </w:r>
      <w:r>
        <w:fldChar w:fldCharType="end"/>
      </w:r>
    </w:p>
    <w:p w14:paraId="3365983C">
      <w:pPr>
        <w:pStyle w:val="12"/>
      </w:pPr>
      <w:r>
        <w:t>2.指定教材时</w:t>
      </w:r>
      <w:bookmarkStart w:id="0" w:name="_GoBack"/>
      <w:bookmarkEnd w:id="0"/>
      <w:r>
        <w:t>可选择“选用与往年相同教材”“选定已有教材”“新申报教材”三项如图2：</w:t>
      </w:r>
    </w:p>
    <w:p w14:paraId="1A738CF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891289A">
      <w:pPr>
        <w:widowControl w:val="0"/>
        <w:numPr>
          <w:ilvl w:val="0"/>
          <w:numId w:val="0"/>
        </w:numPr>
        <w:spacing w:line="240" w:lineRule="auto"/>
        <w:jc w:val="both"/>
      </w:pPr>
      <w:r>
        <w:drawing>
          <wp:inline distT="0" distB="0" distL="114300" distR="114300">
            <wp:extent cx="5266055" cy="1170940"/>
            <wp:effectExtent l="0" t="0" r="698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CF94C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2</w:t>
      </w:r>
      <w:r>
        <w:fldChar w:fldCharType="end"/>
      </w:r>
    </w:p>
    <w:p w14:paraId="386455CD">
      <w:pPr>
        <w:pStyle w:val="12"/>
      </w:pPr>
      <w:r>
        <w:t>3.</w:t>
      </w:r>
      <w:r>
        <w:rPr>
          <w:b/>
          <w:color w:val="FF0000"/>
        </w:rPr>
        <w:t>“选用与往年相同教材”：</w:t>
      </w:r>
      <w:r>
        <w:t>是往年指定过教材，本学期复用；（</w:t>
      </w:r>
      <w:r>
        <w:rPr>
          <w:rFonts w:hint="eastAsia"/>
          <w:lang w:val="en-US" w:eastAsia="zh-CN"/>
        </w:rPr>
        <w:t>因</w:t>
      </w:r>
      <w:r>
        <w:t>以往未使用系统，本次指定后，</w:t>
      </w:r>
      <w:r>
        <w:rPr>
          <w:rFonts w:hint="eastAsia"/>
          <w:lang w:val="en-US" w:eastAsia="zh-CN"/>
        </w:rPr>
        <w:t>下次</w:t>
      </w:r>
      <w:r>
        <w:t>可以选择此项）</w:t>
      </w:r>
    </w:p>
    <w:p w14:paraId="0F821FB6">
      <w:pPr>
        <w:pStyle w:val="12"/>
        <w:rPr>
          <w:rFonts w:hint="eastAsia" w:eastAsia="宋体"/>
          <w:lang w:eastAsia="zh-CN"/>
        </w:rPr>
      </w:pPr>
      <w:r>
        <w:rPr>
          <w:b/>
          <w:color w:val="FF0000"/>
        </w:rPr>
        <w:t>“选定已有教材”：</w:t>
      </w:r>
      <w:r>
        <w:t>教务处已将上学年</w:t>
      </w:r>
      <w:r>
        <w:rPr>
          <w:rFonts w:hint="eastAsia"/>
          <w:lang w:val="en-US" w:eastAsia="zh-CN"/>
        </w:rPr>
        <w:t>选</w:t>
      </w:r>
      <w:r>
        <w:t>用过的教材信息录入系统，教师指定时可选此项先行查询，若没有，再选择“申报新教材”。特别强调，如果本课程不需要</w:t>
      </w:r>
      <w:r>
        <w:rPr>
          <w:rFonts w:hint="eastAsia"/>
          <w:lang w:val="en-US" w:eastAsia="zh-CN"/>
        </w:rPr>
        <w:t>选用</w:t>
      </w:r>
      <w:r>
        <w:t>教材，请点击“使用已有教材”，教材名称搜索框中输入“不指定教材”。 从搜索结果中按照实际情况选择自编讲义、电子课件、参考资料、案例、实践、慕课平台、实验平台、教学平台、软件等，支持多选。如图3</w:t>
      </w:r>
      <w:r>
        <w:rPr>
          <w:rFonts w:hint="eastAsia"/>
          <w:lang w:eastAsia="zh-CN"/>
        </w:rPr>
        <w:t>：</w:t>
      </w:r>
    </w:p>
    <w:p w14:paraId="45A46F8C">
      <w:pPr>
        <w:spacing w:line="240" w:lineRule="auto"/>
      </w:pPr>
      <w:r>
        <w:drawing>
          <wp:inline distT="0" distB="0" distL="114300" distR="114300">
            <wp:extent cx="5273675" cy="2144395"/>
            <wp:effectExtent l="0" t="0" r="1460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98BF1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3</w:t>
      </w:r>
      <w:r>
        <w:fldChar w:fldCharType="end"/>
      </w:r>
    </w:p>
    <w:p w14:paraId="59B17C00">
      <w:pPr>
        <w:pStyle w:val="12"/>
        <w:rPr>
          <w:b/>
          <w:color w:val="auto"/>
        </w:rPr>
      </w:pPr>
      <w:r>
        <w:rPr>
          <w:b/>
          <w:color w:val="FF0000"/>
        </w:rPr>
        <w:t>“新申报教材”：</w:t>
      </w:r>
      <w:r>
        <w:rPr>
          <w:b w:val="0"/>
          <w:color w:val="auto"/>
        </w:rPr>
        <w:t>若确定教材库中没有要使用的教材，需要申报新教材，申报新教材时按照图4要求，认真填写教材信息，并核对版次、印次、著作者等信息。如出版社信息没有，请联系教务处教学建设科增加。</w:t>
      </w:r>
    </w:p>
    <w:p w14:paraId="11BCF2AF">
      <w:pPr>
        <w:spacing w:line="240" w:lineRule="auto"/>
      </w:pPr>
      <w:r>
        <w:drawing>
          <wp:inline distT="0" distB="0" distL="114300" distR="114300">
            <wp:extent cx="5273040" cy="2475865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F4B2A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4</w:t>
      </w:r>
      <w:r>
        <w:fldChar w:fldCharType="end"/>
      </w:r>
    </w:p>
    <w:p w14:paraId="7A9FA278">
      <w:pPr>
        <w:pStyle w:val="12"/>
        <w:rPr>
          <w:rFonts w:hint="eastAsia" w:eastAsia="宋体"/>
          <w:lang w:eastAsia="zh-CN"/>
        </w:rPr>
      </w:pPr>
      <w:r>
        <w:t>4.教师指定教材完成后，系统会自动提交给</w:t>
      </w:r>
      <w:r>
        <w:rPr>
          <w:highlight w:val="yellow"/>
        </w:rPr>
        <w:t>“</w:t>
      </w:r>
      <w:r>
        <w:rPr>
          <w:rFonts w:hint="eastAsia"/>
          <w:highlight w:val="yellow"/>
          <w:lang w:val="en-US" w:eastAsia="zh-CN"/>
        </w:rPr>
        <w:t>教学秘书</w:t>
      </w:r>
      <w:r>
        <w:rPr>
          <w:highlight w:val="yellow"/>
        </w:rPr>
        <w:t>”</w:t>
      </w:r>
      <w:r>
        <w:t>，进行审核，教师界面“审核状态”，显示为“待审核”，如图5</w:t>
      </w:r>
      <w:r>
        <w:rPr>
          <w:rFonts w:hint="eastAsia"/>
          <w:lang w:eastAsia="zh-CN"/>
        </w:rPr>
        <w:t>：</w:t>
      </w:r>
    </w:p>
    <w:p w14:paraId="339B97E9">
      <w:pPr>
        <w:spacing w:line="240" w:lineRule="auto"/>
      </w:pPr>
      <w:r>
        <w:drawing>
          <wp:inline distT="0" distB="0" distL="114300" distR="114300">
            <wp:extent cx="5264150" cy="1295400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5190C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5</w:t>
      </w:r>
      <w:r>
        <w:fldChar w:fldCharType="end"/>
      </w:r>
    </w:p>
    <w:p w14:paraId="2511E188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r>
        <w:t>学院审核</w:t>
      </w:r>
    </w:p>
    <w:p w14:paraId="48CF2471">
      <w:pPr>
        <w:pStyle w:val="12"/>
        <w:numPr>
          <w:ilvl w:val="0"/>
          <w:numId w:val="3"/>
        </w:numPr>
        <w:ind w:left="0" w:leftChars="0" w:firstLine="480" w:firstLineChars="0"/>
        <w:rPr>
          <w:b w:val="0"/>
        </w:rPr>
      </w:pPr>
      <w:r>
        <w:t>教学秘书查看教材指定情况，在“教材管理”-&gt;“教材计划维护”-&gt;“教材指定（院系）”栏目下，按照学院或课程查看每门课程指定教材的情况。</w:t>
      </w:r>
    </w:p>
    <w:p w14:paraId="77DFFD81">
      <w:pPr>
        <w:spacing w:line="240" w:lineRule="auto"/>
      </w:pPr>
      <w:r>
        <w:drawing>
          <wp:inline distT="0" distB="0" distL="114300" distR="114300">
            <wp:extent cx="5268595" cy="239268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F582E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6</w:t>
      </w:r>
      <w:r>
        <w:fldChar w:fldCharType="end"/>
      </w:r>
    </w:p>
    <w:p w14:paraId="4ADB95F9">
      <w:pPr>
        <w:pStyle w:val="12"/>
        <w:numPr>
          <w:ilvl w:val="0"/>
          <w:numId w:val="3"/>
        </w:numPr>
        <w:ind w:left="0" w:leftChars="0" w:firstLine="480" w:firstLineChars="0"/>
        <w:rPr>
          <w:b w:val="0"/>
        </w:rPr>
      </w:pPr>
      <w:r>
        <w:t>开课单位的教学秘书可以对课程的教材进行指定、申报与替换工作。也可以导出“指定教材列表”，如图7</w:t>
      </w:r>
      <w:r>
        <w:rPr>
          <w:rFonts w:hint="eastAsia"/>
          <w:lang w:eastAsia="zh-CN"/>
        </w:rPr>
        <w:t>：</w:t>
      </w:r>
    </w:p>
    <w:p w14:paraId="0C48E977">
      <w:pPr>
        <w:spacing w:line="240" w:lineRule="auto"/>
      </w:pPr>
      <w:r>
        <w:drawing>
          <wp:inline distT="0" distB="0" distL="114300" distR="114300">
            <wp:extent cx="5274310" cy="2367280"/>
            <wp:effectExtent l="0" t="0" r="1397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9BF4F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7</w:t>
      </w:r>
      <w:r>
        <w:fldChar w:fldCharType="end"/>
      </w:r>
    </w:p>
    <w:p w14:paraId="4FC2BE24"/>
    <w:p w14:paraId="60C5E6F1"/>
    <w:p w14:paraId="166FF5A8"/>
    <w:p w14:paraId="667AF036"/>
    <w:p w14:paraId="682E2CAD"/>
    <w:p w14:paraId="2ACAB3FC"/>
    <w:p w14:paraId="71DF6295">
      <w:pPr>
        <w:pStyle w:val="12"/>
        <w:numPr>
          <w:ilvl w:val="0"/>
          <w:numId w:val="3"/>
        </w:numPr>
        <w:ind w:left="0" w:leftChars="0" w:firstLine="480" w:firstLineChars="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教学秘书</w:t>
      </w:r>
      <w:r>
        <w:rPr>
          <w:rFonts w:ascii="Times New Roman" w:hAnsi="Times New Roman" w:eastAsia="宋体" w:cs="Times New Roman"/>
        </w:rPr>
        <w:t>批量审核教师指定的教材</w:t>
      </w:r>
      <w:r>
        <w:rPr>
          <w:rFonts w:hint="eastAsia" w:ascii="Times New Roman" w:hAnsi="Times New Roman" w:eastAsia="宋体" w:cs="Times New Roman"/>
          <w:lang w:eastAsia="zh-CN"/>
        </w:rPr>
        <w:t>，</w:t>
      </w: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导出纸质版盖章报送教务处</w:t>
      </w:r>
      <w:r>
        <w:rPr>
          <w:rFonts w:ascii="Times New Roman" w:hAnsi="Times New Roman" w:eastAsia="宋体" w:cs="Times New Roman"/>
        </w:rPr>
        <w:t>。如图8</w:t>
      </w:r>
      <w:r>
        <w:rPr>
          <w:rFonts w:hint="eastAsia" w:ascii="Times New Roman" w:hAnsi="Times New Roman" w:eastAsia="宋体" w:cs="Times New Roman"/>
          <w:lang w:eastAsia="zh-CN"/>
        </w:rPr>
        <w:t>：</w:t>
      </w:r>
    </w:p>
    <w:p w14:paraId="405A0179">
      <w:pPr>
        <w:spacing w:line="240" w:lineRule="auto"/>
      </w:pPr>
      <w:r>
        <w:drawing>
          <wp:inline distT="0" distB="0" distL="114300" distR="114300">
            <wp:extent cx="5274310" cy="1867535"/>
            <wp:effectExtent l="0" t="0" r="1397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0A86B">
      <w:pPr>
        <w:pStyle w:val="17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8</w:t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3637F2"/>
    <w:multiLevelType w:val="singleLevel"/>
    <w:tmpl w:val="8B3637F2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">
    <w:nsid w:val="BE9756ED"/>
    <w:multiLevelType w:val="singleLevel"/>
    <w:tmpl w:val="BE9756ED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5ECD4015"/>
    <w:multiLevelType w:val="singleLevel"/>
    <w:tmpl w:val="5ECD4015"/>
    <w:lvl w:ilvl="0" w:tentative="0">
      <w:start w:val="5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A0A61"/>
    <w:rsid w:val="04FB43BE"/>
    <w:rsid w:val="1A322187"/>
    <w:rsid w:val="3B9A0A61"/>
    <w:rsid w:val="570C6366"/>
    <w:rsid w:val="61CD5684"/>
    <w:rsid w:val="6A785D85"/>
    <w:rsid w:val="6D05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2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3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4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paragraph" w:customStyle="1" w:styleId="17">
    <w:name w:val="题注1"/>
    <w:next w:val="1"/>
    <w:qFormat/>
    <w:uiPriority w:val="0"/>
    <w:pPr>
      <w:widowControl w:val="0"/>
      <w:adjustRightInd w:val="0"/>
      <w:spacing w:before="240" w:after="120" w:line="288" w:lineRule="auto"/>
      <w:jc w:val="center"/>
    </w:pPr>
    <w:rPr>
      <w:rFonts w:ascii="Times New Roman" w:hAnsi="Times New Roman" w:eastAsia="宋体" w:cs="宋体"/>
      <w:kern w:val="2"/>
      <w:sz w:val="24"/>
      <w:szCs w:val="2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738</Words>
  <Characters>756</Characters>
  <Lines>0</Lines>
  <Paragraphs>0</Paragraphs>
  <TotalTime>8</TotalTime>
  <ScaleCrop>false</ScaleCrop>
  <LinksUpToDate>false</LinksUpToDate>
  <CharactersWithSpaces>765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2025-11-10T01:43:00Z</dcterms:created>
  <dc:creator>胜东</dc:creator>
  <cp:lastModifiedBy>张诚</cp:lastModifiedBy>
  <dcterms:modified xsi:type="dcterms:W3CDTF">2025-11-18T03:11:15Z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0140EA8F3DFD42AFBD21F11EFF36F1DC_11</vt:lpwstr>
  </property>
  <property fmtid="{D5CDD505-2E9C-101B-9397-08002B2CF9AE}" pid="4" name="KSOTemplateDocerSaveRecord">
    <vt:lpwstr>eyJoZGlkIjoiYWQyMjE2N2RmOGMzZDQwZGJmMDhhNDM0MDdlNzk5ZGUiLCJ1c2VySWQiOiIxNDc5ODkzNDA5In0=</vt:lpwstr>
  </property>
</Properties>
</file>