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39738">
      <w:pPr>
        <w:widowControl/>
        <w:spacing w:line="6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28D9D39A">
      <w:pPr>
        <w:autoSpaceDE w:val="0"/>
        <w:autoSpaceDN w:val="0"/>
        <w:spacing w:line="620" w:lineRule="exact"/>
        <w:jc w:val="center"/>
        <w:rPr>
          <w:rFonts w:ascii="仿宋_GB2312" w:hAnsi="宋体" w:eastAsia="仿宋_GB2312"/>
          <w:color w:val="auto"/>
          <w:sz w:val="28"/>
          <w:szCs w:val="28"/>
          <w:highlight w:val="none"/>
        </w:rPr>
      </w:pPr>
    </w:p>
    <w:p w14:paraId="41E90742">
      <w:pPr>
        <w:pStyle w:val="6"/>
        <w:ind w:firstLine="396" w:firstLineChars="200"/>
        <w:rPr>
          <w:color w:val="auto"/>
          <w:highlight w:val="none"/>
        </w:rPr>
      </w:pPr>
    </w:p>
    <w:p w14:paraId="6BFF3965">
      <w:pPr>
        <w:ind w:firstLine="420" w:firstLineChars="200"/>
        <w:rPr>
          <w:color w:val="auto"/>
          <w:highlight w:val="none"/>
        </w:rPr>
      </w:pPr>
    </w:p>
    <w:p w14:paraId="5E2C73EF">
      <w:pPr>
        <w:pStyle w:val="6"/>
        <w:rPr>
          <w:color w:val="auto"/>
          <w:highlight w:val="none"/>
        </w:rPr>
      </w:pPr>
    </w:p>
    <w:p w14:paraId="387D4899">
      <w:pPr>
        <w:rPr>
          <w:color w:val="auto"/>
          <w:highlight w:val="none"/>
        </w:rPr>
      </w:pPr>
    </w:p>
    <w:p w14:paraId="4825C3BB">
      <w:pPr>
        <w:pStyle w:val="6"/>
        <w:rPr>
          <w:color w:val="auto"/>
          <w:highlight w:val="none"/>
        </w:rPr>
      </w:pPr>
    </w:p>
    <w:p w14:paraId="5DECC064">
      <w:pPr>
        <w:pStyle w:val="6"/>
        <w:ind w:firstLine="396" w:firstLineChars="200"/>
        <w:rPr>
          <w:color w:val="auto"/>
          <w:highlight w:val="none"/>
        </w:rPr>
      </w:pPr>
    </w:p>
    <w:p w14:paraId="6270B4EF">
      <w:pPr>
        <w:rPr>
          <w:rFonts w:hint="eastAsia"/>
          <w:color w:val="auto"/>
          <w:highlight w:val="none"/>
        </w:rPr>
      </w:pPr>
    </w:p>
    <w:p w14:paraId="47979349">
      <w:pPr>
        <w:autoSpaceDE w:val="0"/>
        <w:autoSpaceDN w:val="0"/>
        <w:spacing w:line="480" w:lineRule="auto"/>
        <w:jc w:val="center"/>
        <w:rPr>
          <w:rFonts w:hint="eastAsia" w:ascii="方正小标宋简体" w:hAnsi="方正小标宋简体" w:eastAsia="方正小标宋简体" w:cs="方正小标宋简体"/>
          <w:b/>
          <w:bCs/>
          <w:color w:val="auto"/>
          <w:sz w:val="52"/>
          <w:szCs w:val="52"/>
          <w:highlight w:val="none"/>
        </w:rPr>
      </w:pPr>
      <w:r>
        <w:rPr>
          <w:rFonts w:hint="eastAsia" w:ascii="方正小标宋简体" w:hAnsi="方正小标宋简体" w:eastAsia="方正小标宋简体" w:cs="方正小标宋简体"/>
          <w:b/>
          <w:bCs/>
          <w:color w:val="auto"/>
          <w:sz w:val="52"/>
          <w:szCs w:val="52"/>
          <w:highlight w:val="none"/>
        </w:rPr>
        <w:t>交流活动指南</w:t>
      </w:r>
    </w:p>
    <w:p w14:paraId="1CFA3748">
      <w:pPr>
        <w:spacing w:line="620" w:lineRule="exact"/>
        <w:jc w:val="center"/>
        <w:rPr>
          <w:rFonts w:hint="eastAsia" w:ascii="黑体" w:hAnsi="黑体" w:eastAsia="黑体"/>
          <w:bCs/>
          <w:color w:val="auto"/>
          <w:sz w:val="44"/>
          <w:szCs w:val="44"/>
          <w:highlight w:val="none"/>
        </w:rPr>
      </w:pPr>
    </w:p>
    <w:p w14:paraId="77951508">
      <w:pPr>
        <w:spacing w:line="620" w:lineRule="exact"/>
        <w:ind w:firstLine="562" w:firstLineChars="200"/>
        <w:rPr>
          <w:rFonts w:ascii="仿宋_GB2312" w:eastAsia="仿宋_GB2312"/>
          <w:b/>
          <w:color w:val="auto"/>
          <w:sz w:val="28"/>
          <w:szCs w:val="28"/>
          <w:highlight w:val="none"/>
        </w:rPr>
      </w:pPr>
    </w:p>
    <w:p w14:paraId="2D54BCA8">
      <w:pPr>
        <w:spacing w:line="620" w:lineRule="exact"/>
        <w:ind w:firstLine="562" w:firstLineChars="200"/>
        <w:rPr>
          <w:rFonts w:ascii="仿宋_GB2312" w:eastAsia="仿宋_GB2312"/>
          <w:b/>
          <w:color w:val="auto"/>
          <w:sz w:val="28"/>
          <w:szCs w:val="28"/>
          <w:highlight w:val="none"/>
        </w:rPr>
      </w:pPr>
    </w:p>
    <w:p w14:paraId="26D65079">
      <w:pPr>
        <w:spacing w:line="620" w:lineRule="exact"/>
        <w:ind w:firstLine="562" w:firstLineChars="200"/>
        <w:rPr>
          <w:rFonts w:ascii="仿宋_GB2312" w:eastAsia="仿宋_GB2312"/>
          <w:b/>
          <w:color w:val="auto"/>
          <w:sz w:val="28"/>
          <w:szCs w:val="28"/>
          <w:highlight w:val="none"/>
        </w:rPr>
      </w:pPr>
    </w:p>
    <w:p w14:paraId="06DA0AD3">
      <w:pPr>
        <w:spacing w:line="620" w:lineRule="exact"/>
        <w:ind w:firstLine="562" w:firstLineChars="200"/>
        <w:rPr>
          <w:rFonts w:ascii="仿宋_GB2312" w:eastAsia="仿宋_GB2312"/>
          <w:b/>
          <w:color w:val="auto"/>
          <w:sz w:val="28"/>
          <w:szCs w:val="28"/>
          <w:highlight w:val="none"/>
        </w:rPr>
      </w:pPr>
    </w:p>
    <w:p w14:paraId="75DE0476">
      <w:pPr>
        <w:spacing w:line="620" w:lineRule="exact"/>
        <w:ind w:firstLine="562" w:firstLineChars="200"/>
        <w:rPr>
          <w:rFonts w:ascii="仿宋_GB2312" w:eastAsia="仿宋_GB2312"/>
          <w:b/>
          <w:color w:val="auto"/>
          <w:sz w:val="28"/>
          <w:szCs w:val="28"/>
          <w:highlight w:val="none"/>
        </w:rPr>
      </w:pPr>
    </w:p>
    <w:p w14:paraId="615E0B77">
      <w:pPr>
        <w:spacing w:line="620" w:lineRule="exact"/>
        <w:ind w:firstLine="562" w:firstLineChars="200"/>
        <w:rPr>
          <w:rFonts w:ascii="仿宋_GB2312" w:eastAsia="仿宋_GB2312"/>
          <w:b/>
          <w:color w:val="auto"/>
          <w:sz w:val="28"/>
          <w:szCs w:val="28"/>
          <w:highlight w:val="none"/>
        </w:rPr>
      </w:pPr>
    </w:p>
    <w:p w14:paraId="6FEAC3F2">
      <w:pPr>
        <w:spacing w:line="620" w:lineRule="exact"/>
        <w:ind w:firstLine="562" w:firstLineChars="200"/>
        <w:rPr>
          <w:rFonts w:ascii="仿宋_GB2312" w:eastAsia="仿宋_GB2312"/>
          <w:b/>
          <w:color w:val="auto"/>
          <w:sz w:val="28"/>
          <w:szCs w:val="28"/>
          <w:highlight w:val="none"/>
        </w:rPr>
      </w:pPr>
    </w:p>
    <w:p w14:paraId="1C6C1473">
      <w:pPr>
        <w:spacing w:line="620" w:lineRule="exact"/>
        <w:ind w:firstLine="562" w:firstLineChars="200"/>
        <w:rPr>
          <w:rFonts w:ascii="仿宋_GB2312" w:eastAsia="仿宋_GB2312"/>
          <w:b/>
          <w:color w:val="auto"/>
          <w:sz w:val="28"/>
          <w:szCs w:val="28"/>
          <w:highlight w:val="none"/>
        </w:rPr>
      </w:pPr>
    </w:p>
    <w:p w14:paraId="79594B3A">
      <w:pPr>
        <w:spacing w:line="620" w:lineRule="exact"/>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2026年6月</w:t>
      </w:r>
    </w:p>
    <w:p w14:paraId="71A7ECE6">
      <w:pPr>
        <w:spacing w:line="620" w:lineRule="exact"/>
        <w:ind w:firstLine="640" w:firstLineChars="200"/>
        <w:jc w:val="center"/>
        <w:rPr>
          <w:rFonts w:hint="eastAsia" w:ascii="仿宋_GB2312" w:hAnsi="仿宋" w:eastAsia="仿宋_GB2312"/>
          <w:color w:val="auto"/>
          <w:sz w:val="32"/>
          <w:szCs w:val="32"/>
          <w:highlight w:val="none"/>
        </w:rPr>
      </w:pPr>
    </w:p>
    <w:p w14:paraId="52382512">
      <w:pPr>
        <w:spacing w:line="620" w:lineRule="exact"/>
        <w:ind w:firstLine="643"/>
        <w:rPr>
          <w:rFonts w:ascii="仿宋_GB2312" w:eastAsia="仿宋_GB2312"/>
          <w:b/>
          <w:color w:val="auto"/>
          <w:sz w:val="28"/>
          <w:szCs w:val="28"/>
          <w:highlight w:val="none"/>
        </w:rPr>
      </w:pPr>
    </w:p>
    <w:p w14:paraId="567109F6">
      <w:pPr>
        <w:spacing w:line="620" w:lineRule="exact"/>
        <w:ind w:firstLine="643"/>
        <w:rPr>
          <w:rFonts w:ascii="仿宋_GB2312" w:eastAsia="仿宋_GB2312"/>
          <w:b/>
          <w:color w:val="auto"/>
          <w:sz w:val="28"/>
          <w:szCs w:val="28"/>
          <w:highlight w:val="none"/>
        </w:rPr>
      </w:pPr>
    </w:p>
    <w:p w14:paraId="4997F551">
      <w:pPr>
        <w:widowControl/>
        <w:jc w:val="left"/>
        <w:rPr>
          <w:rFonts w:ascii="仿宋_GB2312" w:eastAsia="仿宋_GB2312"/>
          <w:b/>
          <w:color w:val="auto"/>
          <w:sz w:val="28"/>
          <w:szCs w:val="28"/>
          <w:highlight w:val="none"/>
        </w:rPr>
      </w:pPr>
      <w:r>
        <w:rPr>
          <w:rFonts w:ascii="仿宋_GB2312" w:eastAsia="仿宋_GB2312"/>
          <w:b/>
          <w:color w:val="auto"/>
          <w:sz w:val="28"/>
          <w:szCs w:val="28"/>
          <w:highlight w:val="none"/>
        </w:rPr>
        <w:br w:type="page"/>
      </w:r>
    </w:p>
    <w:p w14:paraId="55452F9B">
      <w:pPr>
        <w:spacing w:line="620" w:lineRule="exact"/>
        <w:ind w:firstLine="643"/>
        <w:rPr>
          <w:rFonts w:ascii="仿宋_GB2312" w:eastAsia="仿宋_GB2312"/>
          <w:b/>
          <w:color w:val="auto"/>
          <w:sz w:val="28"/>
          <w:szCs w:val="28"/>
          <w:highlight w:val="none"/>
        </w:rPr>
      </w:pPr>
    </w:p>
    <w:p w14:paraId="65AAF1D3">
      <w:pPr>
        <w:spacing w:line="620" w:lineRule="exact"/>
        <w:jc w:val="center"/>
        <w:rPr>
          <w:rFonts w:hint="eastAsia" w:ascii="方正小标宋简体" w:hAnsi="方正小标宋简体" w:eastAsia="方正小标宋简体" w:cs="方正小标宋简体"/>
          <w:color w:val="auto"/>
          <w:sz w:val="44"/>
          <w:szCs w:val="44"/>
          <w:highlight w:val="none"/>
        </w:rPr>
      </w:pPr>
      <w:bookmarkStart w:id="0" w:name="_Toc94346054"/>
      <w:bookmarkStart w:id="1" w:name="_Toc101167274"/>
      <w:r>
        <w:rPr>
          <w:rFonts w:hint="eastAsia" w:ascii="方正小标宋简体" w:hAnsi="方正小标宋简体" w:eastAsia="方正小标宋简体" w:cs="方正小标宋简体"/>
          <w:color w:val="auto"/>
          <w:sz w:val="44"/>
          <w:szCs w:val="44"/>
          <w:highlight w:val="none"/>
        </w:rPr>
        <w:t>目录</w:t>
      </w:r>
    </w:p>
    <w:p w14:paraId="6A0C1DD7">
      <w:pPr>
        <w:spacing w:line="620" w:lineRule="exact"/>
        <w:jc w:val="center"/>
        <w:rPr>
          <w:rFonts w:hint="eastAsia" w:ascii="黑体" w:hAnsi="黑体" w:eastAsia="黑体"/>
          <w:color w:val="auto"/>
          <w:sz w:val="44"/>
          <w:szCs w:val="44"/>
          <w:highlight w:val="none"/>
        </w:rPr>
      </w:pPr>
    </w:p>
    <w:p w14:paraId="6DE1BA69">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一、项目设置</w:t>
      </w:r>
    </w:p>
    <w:p w14:paraId="07B95146">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二、参加人员</w:t>
      </w:r>
    </w:p>
    <w:p w14:paraId="6B6F991C">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三、项目说明</w:t>
      </w:r>
    </w:p>
    <w:p w14:paraId="3351A73B">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四、参与方式</w:t>
      </w:r>
    </w:p>
    <w:p w14:paraId="5E89572D">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五、作品评选</w:t>
      </w:r>
    </w:p>
    <w:p w14:paraId="55E243E5">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六、报送方式</w:t>
      </w:r>
    </w:p>
    <w:p w14:paraId="64538D45">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七、其他事项</w:t>
      </w:r>
    </w:p>
    <w:p w14:paraId="745F6B2D">
      <w:pPr>
        <w:spacing w:line="620" w:lineRule="exact"/>
        <w:ind w:firstLine="42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八、附表</w:t>
      </w:r>
    </w:p>
    <w:p w14:paraId="0B9F98C2">
      <w:pPr>
        <w:widowControl/>
        <w:spacing w:line="620" w:lineRule="exact"/>
        <w:ind w:firstLine="643" w:firstLineChars="200"/>
        <w:jc w:val="left"/>
        <w:rPr>
          <w:rFonts w:hint="eastAsia" w:ascii="黑体" w:hAnsi="黑体" w:eastAsia="黑体"/>
          <w:color w:val="auto"/>
          <w:sz w:val="32"/>
          <w:szCs w:val="32"/>
          <w:highlight w:val="none"/>
        </w:rPr>
      </w:pPr>
      <w:r>
        <w:rPr>
          <w:rFonts w:ascii="仿宋_GB2312" w:eastAsia="仿宋_GB2312"/>
          <w:b/>
          <w:color w:val="auto"/>
          <w:sz w:val="32"/>
          <w:szCs w:val="32"/>
          <w:highlight w:val="none"/>
        </w:rPr>
        <w:br w:type="page"/>
      </w:r>
      <w:r>
        <w:rPr>
          <w:rFonts w:hint="eastAsia" w:ascii="黑体" w:hAnsi="黑体" w:eastAsia="黑体"/>
          <w:color w:val="auto"/>
          <w:sz w:val="32"/>
          <w:szCs w:val="32"/>
          <w:highlight w:val="none"/>
        </w:rPr>
        <w:t>一、</w:t>
      </w:r>
      <w:bookmarkStart w:id="2" w:name="_Toc94346056"/>
      <w:bookmarkStart w:id="3" w:name="_Toc101167278"/>
      <w:r>
        <w:rPr>
          <w:rFonts w:hint="eastAsia" w:ascii="黑体" w:hAnsi="黑体" w:eastAsia="黑体"/>
          <w:color w:val="auto"/>
          <w:sz w:val="32"/>
          <w:szCs w:val="32"/>
          <w:highlight w:val="none"/>
        </w:rPr>
        <w:t>项目设置</w:t>
      </w:r>
      <w:bookmarkEnd w:id="2"/>
      <w:bookmarkEnd w:id="3"/>
    </w:p>
    <w:p w14:paraId="04B40440">
      <w:pPr>
        <w:spacing w:line="620" w:lineRule="exact"/>
        <w:ind w:firstLine="640" w:firstLineChars="200"/>
        <w:rPr>
          <w:color w:val="auto"/>
          <w:highlight w:val="none"/>
        </w:rPr>
      </w:pPr>
      <w:r>
        <w:rPr>
          <w:rFonts w:hint="eastAsia" w:ascii="仿宋_GB2312" w:hAnsi="仿宋" w:eastAsia="仿宋_GB2312"/>
          <w:color w:val="auto"/>
          <w:sz w:val="32"/>
          <w:szCs w:val="32"/>
          <w:highlight w:val="none"/>
        </w:rPr>
        <w:t>交流活动根据中小学校组（含中等职业学校）和高等学校组进行分组（依据作品第一作者所在单位划分），涵盖基础项目和专项项目两大类别。其中，基础项目分为信息化创新教育教学和信息化创新教育管理两个子类。</w:t>
      </w:r>
    </w:p>
    <w:p w14:paraId="0913C074">
      <w:pPr>
        <w:spacing w:line="62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（一）中小学校组（含中等职业学校）</w:t>
      </w:r>
    </w:p>
    <w:p w14:paraId="55CAD444">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1</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基础项目</w:t>
      </w:r>
    </w:p>
    <w:p w14:paraId="613E2265">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信息化创新教育教学：课件、微课、融合创新应用教学案例（基础教育）/信息化教学课程案例（中等职业学校）</w:t>
      </w:r>
    </w:p>
    <w:p w14:paraId="27BA79E6">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信息化创新教育管理：融合创新管理案例。</w:t>
      </w:r>
    </w:p>
    <w:p w14:paraId="37E33409">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2</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专项项目</w:t>
      </w:r>
    </w:p>
    <w:p w14:paraId="2250220D">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国家智慧教育平台应用案例、</w:t>
      </w:r>
      <w:r>
        <w:rPr>
          <w:rFonts w:hint="eastAsia" w:ascii="仿宋_GB2312" w:hAnsi="仿宋_GB2312" w:eastAsia="仿宋_GB2312" w:cs="仿宋_GB2312"/>
          <w:color w:val="auto"/>
          <w:sz w:val="32"/>
          <w:szCs w:val="32"/>
          <w:highlight w:val="none"/>
        </w:rPr>
        <w:t>“人工智能+”教育案例</w:t>
      </w:r>
      <w:r>
        <w:rPr>
          <w:rFonts w:hint="eastAsia" w:ascii="仿宋_GB2312" w:hAnsi="仿宋" w:eastAsia="仿宋_GB2312"/>
          <w:color w:val="auto"/>
          <w:sz w:val="32"/>
          <w:szCs w:val="32"/>
          <w:highlight w:val="none"/>
        </w:rPr>
        <w:t>。</w:t>
      </w:r>
    </w:p>
    <w:p w14:paraId="77370BF6">
      <w:pPr>
        <w:spacing w:line="62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（二）高等学校组</w:t>
      </w:r>
    </w:p>
    <w:p w14:paraId="15D2C1E6">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1</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基础项目</w:t>
      </w:r>
    </w:p>
    <w:p w14:paraId="51654CD3">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信息化创新教育教学：课件、微课、信息化教学课程案例。</w:t>
      </w:r>
    </w:p>
    <w:p w14:paraId="3641244D">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信息化创新教育管理：融合创新管理案例。</w:t>
      </w:r>
    </w:p>
    <w:p w14:paraId="7C1A7C27">
      <w:pPr>
        <w:spacing w:line="620" w:lineRule="exact"/>
        <w:ind w:firstLine="643" w:firstLineChars="200"/>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rPr>
        <w:t>2</w:t>
      </w:r>
      <w:r>
        <w:rPr>
          <w:rFonts w:ascii="仿宋_GB2312" w:hAnsi="仿宋" w:eastAsia="仿宋_GB2312"/>
          <w:b/>
          <w:bCs/>
          <w:color w:val="auto"/>
          <w:sz w:val="32"/>
          <w:szCs w:val="32"/>
          <w:highlight w:val="none"/>
        </w:rPr>
        <w:t>.</w:t>
      </w:r>
      <w:r>
        <w:rPr>
          <w:rFonts w:hint="eastAsia" w:ascii="仿宋_GB2312" w:hAnsi="仿宋" w:eastAsia="仿宋_GB2312"/>
          <w:b/>
          <w:bCs/>
          <w:color w:val="auto"/>
          <w:sz w:val="32"/>
          <w:szCs w:val="32"/>
          <w:highlight w:val="none"/>
        </w:rPr>
        <w:t>专项项目</w:t>
      </w:r>
    </w:p>
    <w:p w14:paraId="1F19F0BC">
      <w:pPr>
        <w:spacing w:line="6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国家智慧教育平台应用案例、</w:t>
      </w:r>
      <w:r>
        <w:rPr>
          <w:rFonts w:hint="eastAsia" w:ascii="仿宋_GB2312" w:hAnsi="仿宋_GB2312" w:eastAsia="仿宋_GB2312" w:cs="仿宋_GB2312"/>
          <w:color w:val="auto"/>
          <w:sz w:val="32"/>
          <w:szCs w:val="32"/>
          <w:highlight w:val="none"/>
        </w:rPr>
        <w:t>“人工智能+”教育案例</w:t>
      </w:r>
      <w:r>
        <w:rPr>
          <w:rFonts w:hint="eastAsia" w:ascii="仿宋_GB2312" w:hAnsi="仿宋" w:eastAsia="仿宋_GB2312"/>
          <w:color w:val="auto"/>
          <w:sz w:val="32"/>
          <w:szCs w:val="32"/>
          <w:highlight w:val="none"/>
        </w:rPr>
        <w:t>。</w:t>
      </w:r>
    </w:p>
    <w:p w14:paraId="41352CD8">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二、参</w:t>
      </w:r>
      <w:r>
        <w:rPr>
          <w:rFonts w:ascii="黑体" w:hAnsi="黑体" w:eastAsia="黑体"/>
          <w:color w:val="auto"/>
          <w:sz w:val="32"/>
          <w:szCs w:val="32"/>
          <w:highlight w:val="none"/>
        </w:rPr>
        <w:t>加</w:t>
      </w:r>
      <w:r>
        <w:rPr>
          <w:rFonts w:hint="eastAsia" w:ascii="黑体" w:hAnsi="黑体" w:eastAsia="黑体"/>
          <w:color w:val="auto"/>
          <w:sz w:val="32"/>
          <w:szCs w:val="32"/>
          <w:highlight w:val="none"/>
        </w:rPr>
        <w:t>人员</w:t>
      </w:r>
      <w:bookmarkEnd w:id="0"/>
      <w:bookmarkEnd w:id="1"/>
    </w:p>
    <w:p w14:paraId="30063E6D">
      <w:pPr>
        <w:spacing w:line="620" w:lineRule="exact"/>
        <w:ind w:firstLine="640" w:firstLineChars="200"/>
        <w:rPr>
          <w:rFonts w:hint="eastAsia" w:ascii="仿宋_GB2312" w:hAnsi="仿宋" w:eastAsia="仿宋_GB2312"/>
          <w:color w:val="auto"/>
          <w:sz w:val="32"/>
          <w:szCs w:val="32"/>
          <w:highlight w:val="none"/>
        </w:rPr>
      </w:pPr>
      <w:bookmarkStart w:id="4" w:name="_Toc101167276"/>
      <w:r>
        <w:rPr>
          <w:rFonts w:hint="eastAsia" w:ascii="仿宋_GB2312" w:hAnsi="仿宋" w:eastAsia="仿宋_GB2312"/>
          <w:color w:val="auto"/>
          <w:sz w:val="32"/>
          <w:szCs w:val="32"/>
          <w:highlight w:val="none"/>
        </w:rPr>
        <w:t>全省各级各类学校、教育研究院以及教师进修学院（校）的教师、管理人员和教育技术工作者均可报名参加。</w:t>
      </w:r>
    </w:p>
    <w:p w14:paraId="7A959AE9">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三、项目说明</w:t>
      </w:r>
      <w:bookmarkEnd w:id="4"/>
    </w:p>
    <w:p w14:paraId="5864C924">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（一）信息化创新教育教学</w:t>
      </w:r>
    </w:p>
    <w:p w14:paraId="2D854485">
      <w:pPr>
        <w:spacing w:line="620" w:lineRule="exact"/>
        <w:ind w:firstLine="640" w:firstLineChars="200"/>
        <w:rPr>
          <w:rFonts w:ascii="仿宋_GB2312" w:eastAsia="仿宋_GB2312"/>
          <w:b/>
          <w:bCs/>
          <w:color w:val="auto"/>
          <w:sz w:val="32"/>
          <w:szCs w:val="32"/>
          <w:highlight w:val="none"/>
        </w:rPr>
      </w:pPr>
      <w:r>
        <w:rPr>
          <w:rFonts w:hint="eastAsia" w:ascii="仿宋_GB2312" w:eastAsia="仿宋_GB2312"/>
          <w:color w:val="auto"/>
          <w:sz w:val="32"/>
          <w:szCs w:val="32"/>
          <w:highlight w:val="none"/>
        </w:rPr>
        <w:t>信息化创新教育教学类包括课件、微课、融合创新应用教学案例和信息化教学课程案例4个项目，</w:t>
      </w:r>
      <w:r>
        <w:rPr>
          <w:rFonts w:hint="eastAsia" w:ascii="仿宋_GB2312" w:eastAsia="仿宋_GB2312"/>
          <w:b/>
          <w:bCs/>
          <w:color w:val="auto"/>
          <w:sz w:val="32"/>
          <w:szCs w:val="32"/>
          <w:highlight w:val="none"/>
        </w:rPr>
        <w:t>每件作品限报3人。</w:t>
      </w:r>
    </w:p>
    <w:p w14:paraId="6CA25F02">
      <w:pPr>
        <w:spacing w:line="6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1.课件</w:t>
      </w:r>
    </w:p>
    <w:p w14:paraId="76D071CD">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课件是指基于数字化、网络化、智能化信息技术(含多媒体技术)，围绕教学内容、学情、目标、过程、方法与评价进行整体设计并制作完成的应用软件。能够有效支持教与学，高效完成特定教学任务、实现教学目标。</w:t>
      </w:r>
    </w:p>
    <w:p w14:paraId="6FEAA8E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各类教学软件(含多媒体课件)、学生自主学习软件、教学评价软件、仿真实验软件等均可报送。</w:t>
      </w:r>
      <w:r>
        <w:rPr>
          <w:rFonts w:hint="eastAsia" w:ascii="仿宋_GB2312" w:eastAsia="仿宋_GB2312"/>
          <w:b/>
          <w:bCs/>
          <w:color w:val="auto"/>
          <w:sz w:val="32"/>
          <w:szCs w:val="32"/>
          <w:highlight w:val="none"/>
        </w:rPr>
        <w:t>不接收演示型课件（ppt、pptx等）。</w:t>
      </w:r>
    </w:p>
    <w:p w14:paraId="3AF5C81D">
      <w:pPr>
        <w:spacing w:line="620" w:lineRule="exact"/>
        <w:ind w:firstLine="640" w:firstLineChars="200"/>
        <w:rPr>
          <w:rFonts w:hint="eastAsia"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，PDF格式）、课件作品、</w:t>
      </w:r>
      <w:r>
        <w:rPr>
          <w:rFonts w:hint="eastAsia" w:ascii="仿宋_GB2312" w:eastAsia="仿宋_GB2312"/>
          <w:b/>
          <w:bCs/>
          <w:color w:val="auto"/>
          <w:sz w:val="32"/>
          <w:szCs w:val="32"/>
          <w:highlight w:val="none"/>
        </w:rPr>
        <w:t>课件演示视频（MP4格式）</w:t>
      </w:r>
      <w:r>
        <w:rPr>
          <w:rFonts w:hint="eastAsia" w:ascii="仿宋_GB2312" w:eastAsia="仿宋_GB2312"/>
          <w:color w:val="auto"/>
          <w:sz w:val="32"/>
          <w:szCs w:val="32"/>
          <w:highlight w:val="none"/>
        </w:rPr>
        <w:t>、相关设计说明（Word文档格式）、相关材料（ZIP压缩包格式）。</w:t>
      </w:r>
    </w:p>
    <w:p w14:paraId="185DE961">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w:t>
      </w:r>
      <w:r>
        <w:rPr>
          <w:rFonts w:hint="eastAsia" w:ascii="仿宋_GB2312" w:eastAsia="仿宋_GB2312"/>
          <w:color w:val="auto"/>
          <w:sz w:val="32"/>
          <w:szCs w:val="32"/>
          <w:highlight w:val="none"/>
          <w:lang w:eastAsia="zh-CN"/>
        </w:rPr>
        <w:t>课件演示视频应清晰演示课件实际运行过程，并配音频同步讲解，作品中所使用的视频、声音、动画等素材须使用常用文件格式;相关材料中应包含课件及安装使用说明，课件应易于安装、运行和卸载。</w:t>
      </w:r>
    </w:p>
    <w:p w14:paraId="4E0EEBA2">
      <w:pPr>
        <w:spacing w:line="620" w:lineRule="exact"/>
        <w:ind w:firstLine="643" w:firstLineChars="200"/>
        <w:rPr>
          <w:rFonts w:ascii="仿宋_GB2312" w:eastAsia="仿宋_GB2312"/>
          <w:b/>
          <w:color w:val="auto"/>
          <w:sz w:val="32"/>
          <w:szCs w:val="32"/>
          <w:highlight w:val="none"/>
        </w:rPr>
      </w:pPr>
      <w:bookmarkStart w:id="5" w:name="_Toc94346061"/>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.微课</w:t>
      </w:r>
    </w:p>
    <w:p w14:paraId="7F36B6F6">
      <w:pPr>
        <w:spacing w:line="62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微课是指教师围绕单一学习主题，以知识点讲解、技能操作和实验过程演示等为主要内容，使用摄录、录屏等拍摄方式制作的视频教学资源。能够达到降低教学难度、适配碎片化学习、支持独立学习等目的。主要形式可以是讲授视频，也可以是讲授者使用教学软件、教学装备对相关教学内容进行批注和讲解的视频。</w:t>
      </w:r>
    </w:p>
    <w:p w14:paraId="71544808">
      <w:pPr>
        <w:spacing w:line="620" w:lineRule="exact"/>
        <w:ind w:firstLine="640" w:firstLineChars="200"/>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rPr>
        <w:t>鼓励合理使用新技术，职业教育微课作品鼓励融入工匠精神等思政元素，并体现技能训练(包括训练模式)。单纯使用生成式人工智能设计制作，或全程以智能体替代教师进行讲解、演示和批注的微课作品，均不属于本类作品。</w:t>
      </w:r>
    </w:p>
    <w:p w14:paraId="3EA22BAC">
      <w:pPr>
        <w:spacing w:line="620" w:lineRule="exact"/>
        <w:ind w:firstLine="640" w:firstLineChars="200"/>
        <w:rPr>
          <w:rFonts w:hint="eastAsia"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，PDF格式）、微课视频（MP4格式）、相关材料（ZIP压缩包格式）。</w:t>
      </w:r>
    </w:p>
    <w:p w14:paraId="5CF6AC32">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rPr>
        <w:t>2</w:t>
      </w:r>
      <w:r>
        <w:rPr>
          <w:rFonts w:hint="eastAsia"/>
          <w:color w:val="auto"/>
          <w:sz w:val="32"/>
          <w:szCs w:val="32"/>
          <w:highlight w:val="none"/>
        </w:rPr>
        <w:t>）</w:t>
      </w:r>
      <w:r>
        <w:rPr>
          <w:rFonts w:hint="eastAsia" w:ascii="仿宋_GB2312" w:eastAsia="仿宋_GB2312"/>
          <w:color w:val="auto"/>
          <w:sz w:val="32"/>
          <w:szCs w:val="32"/>
          <w:highlight w:val="none"/>
        </w:rPr>
        <w:t>相关要求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微课视频应是单一有声视频文件，要求教学目标清晰、主题突出、内容完整、声画质量好。视频片头要求蓝底白字、楷体、时长5秒，显示教材版本、学段学科、年级学期、课名、教师姓名和所在单位等信息，画面尺寸为640</w:t>
      </w:r>
      <w:r>
        <w:rPr>
          <w:rFonts w:hint="default" w:ascii="Arial" w:hAnsi="Arial" w:eastAsia="仿宋_GB2312" w:cs="Arial"/>
          <w:color w:val="auto"/>
          <w:sz w:val="32"/>
          <w:szCs w:val="32"/>
          <w:highlight w:val="none"/>
        </w:rPr>
        <w:t>×</w:t>
      </w:r>
      <w:r>
        <w:rPr>
          <w:rFonts w:hint="eastAsia" w:ascii="仿宋_GB2312" w:eastAsia="仿宋_GB2312"/>
          <w:color w:val="auto"/>
          <w:sz w:val="32"/>
          <w:szCs w:val="32"/>
          <w:highlight w:val="none"/>
        </w:rPr>
        <w:t>480像素以上，播放时间一般不超过10分钟，</w:t>
      </w:r>
      <w:r>
        <w:rPr>
          <w:rFonts w:hint="eastAsia" w:ascii="仿宋_GB2312" w:eastAsia="仿宋_GB2312"/>
          <w:b/>
          <w:bCs/>
          <w:color w:val="auto"/>
          <w:sz w:val="32"/>
          <w:szCs w:val="32"/>
          <w:highlight w:val="none"/>
        </w:rPr>
        <w:t>视频中建议出现教师本人讲课的同步画面。</w:t>
      </w:r>
      <w:r>
        <w:rPr>
          <w:rFonts w:hint="eastAsia" w:ascii="仿宋_GB2312" w:eastAsia="仿宋_GB2312"/>
          <w:color w:val="auto"/>
          <w:sz w:val="32"/>
          <w:szCs w:val="32"/>
          <w:highlight w:val="none"/>
        </w:rPr>
        <w:t>根据学科和教学内容特点，如有学习指导、练习题和配套学习资源等材料请一并提交。</w:t>
      </w:r>
    </w:p>
    <w:p w14:paraId="65693930">
      <w:pPr>
        <w:spacing w:line="6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3.融合创新应用教学案例</w:t>
      </w:r>
    </w:p>
    <w:p w14:paraId="10C3D84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融合创新应用教学案例是指教师将信息技术作为教师组织与实施教学的工具和学生学习与认知的工具，融于教与学的过程，且教学成效明显的教学活动案例。鼓励结合国家智慧教育公共服务平台进行案例创作。</w:t>
      </w:r>
    </w:p>
    <w:p w14:paraId="7838ACCE">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，PDF格式）、案例介绍文档（Word文档格式）、教学活动录像（MP4格式）、相关材料（ZIP压缩包格式）。</w:t>
      </w:r>
    </w:p>
    <w:p w14:paraId="444C0C15">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要求：须提交</w:t>
      </w:r>
      <w:r>
        <w:rPr>
          <w:rFonts w:hint="eastAsia" w:ascii="仿宋_GB2312" w:eastAsia="仿宋_GB2312"/>
          <w:b/>
          <w:bCs/>
          <w:color w:val="auto"/>
          <w:sz w:val="32"/>
          <w:szCs w:val="32"/>
          <w:highlight w:val="none"/>
        </w:rPr>
        <w:t>案例介绍文档、教学活动录像和相关材料</w:t>
      </w:r>
      <w:r>
        <w:rPr>
          <w:rFonts w:hint="eastAsia" w:ascii="仿宋_GB2312" w:eastAsia="仿宋_GB2312"/>
          <w:color w:val="auto"/>
          <w:sz w:val="32"/>
          <w:szCs w:val="32"/>
          <w:highlight w:val="none"/>
        </w:rPr>
        <w:t>。</w:t>
      </w:r>
    </w:p>
    <w:p w14:paraId="34784CA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案例介绍文档：包括教学环境设施与课程建设、教学应用情况、教学效果、教学成果、推广情况等</w:t>
      </w:r>
      <w:r>
        <w:rPr>
          <w:rFonts w:hint="eastAsia" w:ascii="仿宋_GB2312" w:eastAsia="仿宋_GB2312"/>
          <w:color w:val="auto"/>
          <w:sz w:val="32"/>
          <w:szCs w:val="32"/>
          <w:highlight w:val="none"/>
          <w:lang w:val="en-US" w:eastAsia="zh-CN"/>
        </w:rPr>
        <w:t>内容</w:t>
      </w:r>
      <w:r>
        <w:rPr>
          <w:rFonts w:hint="eastAsia" w:ascii="仿宋_GB2312" w:eastAsia="仿宋_GB2312"/>
          <w:color w:val="auto"/>
          <w:sz w:val="32"/>
          <w:szCs w:val="32"/>
          <w:highlight w:val="none"/>
        </w:rPr>
        <w:t>。</w:t>
      </w:r>
    </w:p>
    <w:p w14:paraId="0620B5E0">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教学活动录像：反映创新教育教学情况，针对案例特点，提供合适的教学活动录像，可以是</w:t>
      </w:r>
      <w:r>
        <w:rPr>
          <w:rFonts w:hint="eastAsia" w:ascii="仿宋_GB2312" w:eastAsia="仿宋_GB2312"/>
          <w:b/>
          <w:bCs/>
          <w:color w:val="auto"/>
          <w:sz w:val="32"/>
          <w:szCs w:val="32"/>
          <w:highlight w:val="none"/>
        </w:rPr>
        <w:t>具有代表性的单节课堂教学实录</w:t>
      </w:r>
      <w:r>
        <w:rPr>
          <w:rFonts w:hint="eastAsia" w:ascii="仿宋_GB2312" w:eastAsia="仿宋_GB2312"/>
          <w:color w:val="auto"/>
          <w:sz w:val="32"/>
          <w:szCs w:val="32"/>
          <w:highlight w:val="none"/>
        </w:rPr>
        <w:t>，也可以是</w:t>
      </w:r>
      <w:r>
        <w:rPr>
          <w:rFonts w:hint="eastAsia" w:ascii="仿宋_GB2312" w:eastAsia="仿宋_GB2312"/>
          <w:b/>
          <w:bCs/>
          <w:color w:val="auto"/>
          <w:sz w:val="32"/>
          <w:szCs w:val="32"/>
          <w:highlight w:val="none"/>
        </w:rPr>
        <w:t>围绕一个教学专题的多节课堂教学片段剪辑而成的专题视频</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总时长</w:t>
      </w:r>
      <w:r>
        <w:rPr>
          <w:rFonts w:hint="eastAsia" w:ascii="仿宋_GB2312" w:eastAsia="仿宋_GB2312"/>
          <w:color w:val="auto"/>
          <w:sz w:val="32"/>
          <w:szCs w:val="32"/>
          <w:highlight w:val="none"/>
        </w:rPr>
        <w:t>不超过50分钟。</w:t>
      </w:r>
    </w:p>
    <w:p w14:paraId="2FEE0FBE">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相关材料：教学设计方案、课程资源等。如为教师个人应用国家智慧教育资源公共服务体系内的网络学习空间所开展的教学案例，需同时提交PPT文档、空间访问说明文档（含空间网址）等。</w:t>
      </w:r>
    </w:p>
    <w:bookmarkEnd w:id="5"/>
    <w:p w14:paraId="2DFDB09B">
      <w:pPr>
        <w:spacing w:line="6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4.信息化教学课程案例</w:t>
      </w:r>
    </w:p>
    <w:p w14:paraId="04D2455A">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bCs/>
          <w:color w:val="auto"/>
          <w:sz w:val="32"/>
          <w:szCs w:val="32"/>
          <w:highlight w:val="none"/>
        </w:rPr>
        <w:t>信息化教学课程案例</w:t>
      </w:r>
      <w:r>
        <w:rPr>
          <w:rFonts w:hint="eastAsia" w:ascii="仿宋_GB2312" w:eastAsia="仿宋_GB2312"/>
          <w:color w:val="auto"/>
          <w:sz w:val="32"/>
          <w:szCs w:val="32"/>
          <w:highlight w:val="none"/>
        </w:rPr>
        <w:t>是指利用信息技术优化课程教学，转变学习方式，创新课堂教学模式，教育教学改革成效显著的案例。包括课堂教学、研究性教学、实验实训教学、见习实习教学等多种类型，采用混合教学或在线教学模式。鼓励结合国家智慧教育公共服务平台进行案例创作。</w:t>
      </w:r>
    </w:p>
    <w:p w14:paraId="6629D45A">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，PDF格式）、案例介绍文档（Word文档格式）、教学活动录像（MP4格式）、相关材料（ZIP压缩包格式）。</w:t>
      </w:r>
    </w:p>
    <w:p w14:paraId="0930D863">
      <w:pPr>
        <w:spacing w:line="620" w:lineRule="exact"/>
        <w:ind w:firstLine="640" w:firstLineChars="200"/>
        <w:rPr>
          <w:rFonts w:ascii="仿宋_GB2312" w:eastAsia="仿宋_GB2312"/>
          <w:b/>
          <w:bCs/>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w:t>
      </w:r>
      <w:r>
        <w:rPr>
          <w:rFonts w:hint="eastAsia" w:ascii="仿宋_GB2312" w:eastAsia="仿宋_GB2312"/>
          <w:b/>
          <w:bCs/>
          <w:color w:val="auto"/>
          <w:sz w:val="32"/>
          <w:szCs w:val="32"/>
          <w:highlight w:val="none"/>
        </w:rPr>
        <w:t>须提交案例介绍文档、教学活动录像和相关材料。</w:t>
      </w:r>
    </w:p>
    <w:p w14:paraId="31E9F78D">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案例介绍文档</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可包括课程建设与实施情况、教学效果、教学成果、推广情况等</w:t>
      </w:r>
      <w:r>
        <w:rPr>
          <w:rFonts w:hint="eastAsia" w:ascii="仿宋_GB2312" w:eastAsia="仿宋_GB2312"/>
          <w:color w:val="auto"/>
          <w:sz w:val="32"/>
          <w:szCs w:val="32"/>
          <w:highlight w:val="none"/>
          <w:lang w:val="en-US" w:eastAsia="zh-CN"/>
        </w:rPr>
        <w:t>内容</w:t>
      </w:r>
      <w:r>
        <w:rPr>
          <w:rFonts w:hint="eastAsia" w:ascii="仿宋_GB2312" w:eastAsia="仿宋_GB2312"/>
          <w:color w:val="auto"/>
          <w:sz w:val="32"/>
          <w:szCs w:val="32"/>
          <w:highlight w:val="none"/>
        </w:rPr>
        <w:t>。</w:t>
      </w:r>
    </w:p>
    <w:p w14:paraId="77CAAECA">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教学活动录像：反映信息化课程教学情况，针对案例特点，提供合适的教学活动录像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可以是具有代表性的单节课堂教学实录、多节课堂片段剪辑、专题介绍视频等多种形式。时间总计不超过50分钟。</w:t>
      </w:r>
    </w:p>
    <w:p w14:paraId="35A08208">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相关材料：教学设计方案、课程资源等。</w:t>
      </w:r>
    </w:p>
    <w:p w14:paraId="1AA7C61E">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（二）信息化创新教育管理</w:t>
      </w:r>
    </w:p>
    <w:p w14:paraId="316830DC">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信息化创新教育管理类</w:t>
      </w:r>
      <w:r>
        <w:rPr>
          <w:rFonts w:ascii="仿宋_GB2312" w:eastAsia="仿宋_GB2312"/>
          <w:color w:val="auto"/>
          <w:sz w:val="32"/>
          <w:szCs w:val="32"/>
          <w:highlight w:val="none"/>
        </w:rPr>
        <w:t>包括</w:t>
      </w:r>
      <w:r>
        <w:rPr>
          <w:rFonts w:hint="eastAsia" w:ascii="仿宋_GB2312" w:eastAsia="仿宋_GB2312"/>
          <w:color w:val="auto"/>
          <w:sz w:val="32"/>
          <w:szCs w:val="32"/>
          <w:highlight w:val="none"/>
        </w:rPr>
        <w:t>融合创新区域管理案例</w:t>
      </w:r>
      <w:r>
        <w:rPr>
          <w:rFonts w:ascii="仿宋_GB2312" w:eastAsia="仿宋_GB2312"/>
          <w:color w:val="auto"/>
          <w:sz w:val="32"/>
          <w:szCs w:val="32"/>
          <w:highlight w:val="none"/>
        </w:rPr>
        <w:t>和</w:t>
      </w:r>
      <w:r>
        <w:rPr>
          <w:rFonts w:hint="eastAsia" w:ascii="仿宋_GB2312" w:eastAsia="仿宋_GB2312"/>
          <w:color w:val="auto"/>
          <w:sz w:val="32"/>
          <w:szCs w:val="32"/>
          <w:highlight w:val="none"/>
        </w:rPr>
        <w:t>融合创新</w:t>
      </w:r>
      <w:r>
        <w:rPr>
          <w:rFonts w:ascii="仿宋_GB2312" w:eastAsia="仿宋_GB2312"/>
          <w:color w:val="auto"/>
          <w:sz w:val="32"/>
          <w:szCs w:val="32"/>
          <w:highlight w:val="none"/>
        </w:rPr>
        <w:t>学校</w:t>
      </w:r>
      <w:r>
        <w:rPr>
          <w:rFonts w:hint="eastAsia" w:ascii="仿宋_GB2312" w:eastAsia="仿宋_GB2312"/>
          <w:color w:val="auto"/>
          <w:sz w:val="32"/>
          <w:szCs w:val="32"/>
          <w:highlight w:val="none"/>
        </w:rPr>
        <w:t>管理</w:t>
      </w:r>
      <w:r>
        <w:rPr>
          <w:rFonts w:ascii="仿宋_GB2312" w:eastAsia="仿宋_GB2312"/>
          <w:color w:val="auto"/>
          <w:sz w:val="32"/>
          <w:szCs w:val="32"/>
          <w:highlight w:val="none"/>
        </w:rPr>
        <w:t>案例</w:t>
      </w:r>
      <w:r>
        <w:rPr>
          <w:rFonts w:hint="eastAsia" w:ascii="仿宋_GB2312" w:eastAsia="仿宋_GB2312"/>
          <w:color w:val="auto"/>
          <w:sz w:val="32"/>
          <w:szCs w:val="32"/>
          <w:highlight w:val="none"/>
        </w:rPr>
        <w:t>，</w:t>
      </w:r>
      <w:r>
        <w:rPr>
          <w:rFonts w:hint="eastAsia" w:ascii="仿宋_GB2312" w:eastAsia="仿宋_GB2312"/>
          <w:b/>
          <w:bCs/>
          <w:color w:val="auto"/>
          <w:sz w:val="32"/>
          <w:szCs w:val="32"/>
          <w:highlight w:val="none"/>
        </w:rPr>
        <w:t>每件作品限报</w:t>
      </w:r>
      <w:r>
        <w:rPr>
          <w:rFonts w:ascii="仿宋_GB2312" w:eastAsia="仿宋_GB2312"/>
          <w:b/>
          <w:bCs/>
          <w:color w:val="auto"/>
          <w:sz w:val="32"/>
          <w:szCs w:val="32"/>
          <w:highlight w:val="none"/>
        </w:rPr>
        <w:t>5</w:t>
      </w:r>
      <w:r>
        <w:rPr>
          <w:rFonts w:hint="eastAsia" w:ascii="仿宋_GB2312" w:eastAsia="仿宋_GB2312"/>
          <w:b/>
          <w:bCs/>
          <w:color w:val="auto"/>
          <w:sz w:val="32"/>
          <w:szCs w:val="32"/>
          <w:highlight w:val="none"/>
        </w:rPr>
        <w:t>人</w:t>
      </w:r>
      <w:r>
        <w:rPr>
          <w:rFonts w:hint="eastAsia" w:ascii="仿宋_GB2312" w:eastAsia="仿宋_GB2312"/>
          <w:color w:val="auto"/>
          <w:sz w:val="32"/>
          <w:szCs w:val="32"/>
          <w:highlight w:val="none"/>
        </w:rPr>
        <w:t>。</w:t>
      </w:r>
    </w:p>
    <w:p w14:paraId="2F0BF430">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rPr>
        <w:t>融合创新区域管理案例</w:t>
      </w:r>
    </w:p>
    <w:p w14:paraId="05273819">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融合创新区域管理案例是指区域在推动教育信息化建设与应用方面的管理工作案例。案例要在以下方面具有特色：突出信息化在推进教育公平，提高教育质量中的效能；突出统筹规划，部门协同、上下联动，完善政策条件保障机制；突出推进教育服务供给方式变革，建设完善数字学习平台，系统建设汇聚各类高质量线上教育教学资源，提高资源建设效益和运行保障水平；突出机制建设，健全资源质量标准，完善资源开发遴选、更新提高、开放共享机制。</w:t>
      </w:r>
    </w:p>
    <w:p w14:paraId="5D3E05CF">
      <w:pPr>
        <w:spacing w:line="620" w:lineRule="exact"/>
        <w:ind w:firstLine="640" w:firstLineChars="200"/>
        <w:rPr>
          <w:rFonts w:ascii="仿宋_GB2312" w:eastAsia="仿宋_GB2312"/>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1</w:t>
      </w:r>
      <w:r>
        <w:rPr>
          <w:rFonts w:hint="eastAsia"/>
          <w:color w:val="auto"/>
          <w:sz w:val="32"/>
          <w:szCs w:val="32"/>
          <w:highlight w:val="none"/>
        </w:rPr>
        <w:t>）</w:t>
      </w:r>
      <w:r>
        <w:rPr>
          <w:rFonts w:hint="eastAsia" w:ascii="仿宋_GB2312" w:eastAsia="仿宋_GB2312"/>
          <w:color w:val="auto"/>
          <w:sz w:val="32"/>
          <w:szCs w:val="32"/>
          <w:highlight w:val="none"/>
        </w:rPr>
        <w:t>报送</w:t>
      </w:r>
      <w:r>
        <w:rPr>
          <w:rFonts w:hint="eastAsia"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rPr>
        <w:t>：作品登记表（见附表1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，PDF格式）、案例介绍文档（</w:t>
      </w:r>
      <w:r>
        <w:rPr>
          <w:rFonts w:hint="eastAsia" w:ascii="仿宋_GB2312" w:eastAsia="仿宋_GB2312"/>
          <w:color w:val="auto"/>
          <w:sz w:val="32"/>
          <w:szCs w:val="32"/>
          <w:highlight w:val="none"/>
          <w:lang w:val="en-US" w:eastAsia="zh-CN"/>
        </w:rPr>
        <w:t>PPT</w:t>
      </w:r>
      <w:r>
        <w:rPr>
          <w:rFonts w:hint="eastAsia" w:ascii="仿宋_GB2312" w:eastAsia="仿宋_GB2312"/>
          <w:color w:val="auto"/>
          <w:sz w:val="32"/>
          <w:szCs w:val="32"/>
          <w:highlight w:val="none"/>
        </w:rPr>
        <w:t>格式）、</w:t>
      </w:r>
      <w:r>
        <w:rPr>
          <w:rFonts w:hint="eastAsia" w:ascii="仿宋_GB2312" w:eastAsia="仿宋_GB2312"/>
          <w:color w:val="auto"/>
          <w:sz w:val="32"/>
          <w:szCs w:val="32"/>
          <w:highlight w:val="none"/>
          <w:lang w:val="en-US" w:eastAsia="zh-CN"/>
        </w:rPr>
        <w:t>案例视频</w:t>
      </w:r>
      <w:r>
        <w:rPr>
          <w:rFonts w:hint="eastAsia" w:ascii="仿宋_GB2312" w:eastAsia="仿宋_GB2312"/>
          <w:color w:val="auto"/>
          <w:sz w:val="32"/>
          <w:szCs w:val="32"/>
          <w:highlight w:val="none"/>
        </w:rPr>
        <w:t>（MP4格式）、相关材料（ZIP压缩包格式）。</w:t>
      </w:r>
    </w:p>
    <w:p w14:paraId="6D9664DA">
      <w:pPr>
        <w:spacing w:line="620" w:lineRule="exact"/>
        <w:ind w:firstLine="640" w:firstLineChars="200"/>
        <w:rPr>
          <w:rFonts w:ascii="仿宋_GB2312" w:eastAsia="仿宋_GB2312"/>
          <w:b/>
          <w:bCs/>
          <w:color w:val="auto"/>
          <w:sz w:val="32"/>
          <w:szCs w:val="32"/>
          <w:highlight w:val="none"/>
        </w:rPr>
      </w:pPr>
      <w:r>
        <w:rPr>
          <w:rFonts w:hint="eastAsia"/>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color w:val="auto"/>
          <w:sz w:val="32"/>
          <w:szCs w:val="32"/>
          <w:highlight w:val="none"/>
        </w:rPr>
        <w:t>）</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要求：</w:t>
      </w:r>
      <w:r>
        <w:rPr>
          <w:rFonts w:hint="eastAsia" w:ascii="仿宋_GB2312" w:eastAsia="仿宋_GB2312"/>
          <w:b/>
          <w:bCs/>
          <w:color w:val="auto"/>
          <w:sz w:val="32"/>
          <w:szCs w:val="32"/>
          <w:highlight w:val="none"/>
        </w:rPr>
        <w:t>须提交案例介绍文档、</w:t>
      </w:r>
      <w:r>
        <w:rPr>
          <w:rFonts w:hint="eastAsia" w:ascii="仿宋_GB2312" w:eastAsia="仿宋_GB2312"/>
          <w:b/>
          <w:bCs/>
          <w:color w:val="auto"/>
          <w:sz w:val="32"/>
          <w:szCs w:val="32"/>
          <w:highlight w:val="none"/>
          <w:lang w:val="en-US" w:eastAsia="zh-CN"/>
        </w:rPr>
        <w:t>案例视频</w:t>
      </w:r>
      <w:r>
        <w:rPr>
          <w:rFonts w:hint="eastAsia" w:ascii="仿宋_GB2312" w:eastAsia="仿宋_GB2312"/>
          <w:b/>
          <w:bCs/>
          <w:color w:val="auto"/>
          <w:sz w:val="32"/>
          <w:szCs w:val="32"/>
          <w:highlight w:val="none"/>
        </w:rPr>
        <w:t>和相关材料。</w:t>
      </w:r>
    </w:p>
    <w:p w14:paraId="4FFABF8B">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案例</w:t>
      </w:r>
      <w:r>
        <w:rPr>
          <w:rFonts w:hint="eastAsia" w:ascii="仿宋_GB2312" w:eastAsia="仿宋_GB2312"/>
          <w:color w:val="auto"/>
          <w:sz w:val="32"/>
          <w:szCs w:val="32"/>
          <w:highlight w:val="none"/>
          <w:lang w:val="en-US" w:eastAsia="zh-CN"/>
        </w:rPr>
        <w:t>介绍文档：</w:t>
      </w:r>
      <w:r>
        <w:rPr>
          <w:rFonts w:hint="eastAsia" w:ascii="仿宋_GB2312" w:eastAsia="仿宋_GB2312"/>
          <w:color w:val="auto"/>
          <w:sz w:val="32"/>
          <w:szCs w:val="32"/>
          <w:highlight w:val="none"/>
        </w:rPr>
        <w:t>通过文字、图片、音频、视频等各类素材制作的PPT文档，综合反映融合创新管理的设计、实施和开展情况，以及后续的效果、举措、评价和推广情况等。</w:t>
      </w:r>
    </w:p>
    <w:p w14:paraId="12D3B2F1">
      <w:pPr>
        <w:spacing w:line="6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案例视频：</w:t>
      </w:r>
      <w:r>
        <w:rPr>
          <w:rFonts w:hint="eastAsia" w:ascii="仿宋_GB2312" w:eastAsia="仿宋_GB2312"/>
          <w:color w:val="auto"/>
          <w:sz w:val="32"/>
          <w:szCs w:val="32"/>
          <w:highlight w:val="none"/>
        </w:rPr>
        <w:t>建议专题片形式，可以第一人称或第三人称叙述展现信息化创新教育管理的过程和效果。视频的垂直分辨率超过1080p，有片头、片尾和字幕，mp4格式。</w:t>
      </w:r>
    </w:p>
    <w:p w14:paraId="3B107AB9">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相关材料：</w:t>
      </w:r>
      <w:r>
        <w:rPr>
          <w:rFonts w:hint="eastAsia" w:ascii="仿宋_GB2312" w:eastAsia="仿宋_GB2312"/>
          <w:color w:val="auto"/>
          <w:sz w:val="32"/>
          <w:szCs w:val="32"/>
          <w:highlight w:val="none"/>
          <w:lang w:val="en-US" w:eastAsia="zh-CN"/>
        </w:rPr>
        <w:t>成果及宣传报道等支撑材料</w:t>
      </w:r>
      <w:r>
        <w:rPr>
          <w:rFonts w:hint="eastAsia" w:ascii="仿宋_GB2312" w:eastAsia="仿宋_GB2312"/>
          <w:color w:val="auto"/>
          <w:sz w:val="32"/>
          <w:szCs w:val="32"/>
          <w:highlight w:val="none"/>
        </w:rPr>
        <w:t>。</w:t>
      </w:r>
    </w:p>
    <w:p w14:paraId="0407AAFB">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2.</w:t>
      </w:r>
      <w:r>
        <w:rPr>
          <w:rFonts w:hint="eastAsia" w:ascii="仿宋_GB2312" w:eastAsia="仿宋_GB2312"/>
          <w:b/>
          <w:bCs/>
          <w:color w:val="auto"/>
          <w:sz w:val="32"/>
          <w:szCs w:val="32"/>
          <w:highlight w:val="none"/>
        </w:rPr>
        <w:t>融合创新学校管理案例</w:t>
      </w:r>
    </w:p>
    <w:p w14:paraId="4C9FD832">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融合创新学校管理案例是指学校在推动信息技术与教育教学深度融合方面的管理工作案例。案例要在以下方面具有特色：突出利用信息技术构建新型教育教学模式的做法；突出信息化在课程建设，教学改革，评价改革等方面的重要作用；突出完善教学组织管理机制，激发学校教师和学生应用线上教育教学资源的积极性，推动线上线下教育融合发展等。</w:t>
      </w:r>
    </w:p>
    <w:p w14:paraId="4A981127">
      <w:pPr>
        <w:spacing w:line="620" w:lineRule="exact"/>
        <w:ind w:firstLine="643" w:firstLineChars="200"/>
        <w:rPr>
          <w:rFonts w:hint="default"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报送材料和有关要求同融合创新区域管理案例。</w:t>
      </w:r>
    </w:p>
    <w:p w14:paraId="2D0D9C53">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（三）国家智慧教育平台应用案例</w:t>
      </w:r>
    </w:p>
    <w:p w14:paraId="7E32DC23">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国家智慧教育平台应用案例是指区域、学校或教师个人在推进国家智慧教育</w:t>
      </w:r>
      <w:r>
        <w:rPr>
          <w:rFonts w:hint="eastAsia" w:ascii="仿宋_GB2312" w:eastAsia="仿宋_GB2312"/>
          <w:color w:val="auto"/>
          <w:sz w:val="32"/>
          <w:szCs w:val="32"/>
          <w:highlight w:val="none"/>
          <w:lang w:val="en-US" w:eastAsia="zh-CN"/>
        </w:rPr>
        <w:t>公共服务</w:t>
      </w:r>
      <w:r>
        <w:rPr>
          <w:rFonts w:hint="eastAsia" w:ascii="仿宋_GB2312" w:eastAsia="仿宋_GB2312"/>
          <w:color w:val="auto"/>
          <w:sz w:val="32"/>
          <w:szCs w:val="32"/>
          <w:highlight w:val="none"/>
        </w:rPr>
        <w:t>平台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以下简称“国家平台”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常态化应用工作中，创造性应用平台（www.smartedu.cn）的各类服务和资源，开展“助学、助教、助管、</w:t>
      </w:r>
      <w:r>
        <w:rPr>
          <w:rFonts w:hint="eastAsia" w:ascii="仿宋_GB2312" w:eastAsia="仿宋_GB2312"/>
          <w:color w:val="auto"/>
          <w:sz w:val="32"/>
          <w:szCs w:val="32"/>
          <w:highlight w:val="none"/>
          <w:lang w:val="en-US" w:eastAsia="zh-CN"/>
        </w:rPr>
        <w:t>助评、</w:t>
      </w:r>
      <w:r>
        <w:rPr>
          <w:rFonts w:hint="eastAsia" w:ascii="仿宋_GB2312" w:eastAsia="仿宋_GB2312"/>
          <w:color w:val="auto"/>
          <w:sz w:val="32"/>
          <w:szCs w:val="32"/>
          <w:highlight w:val="none"/>
        </w:rPr>
        <w:t>助研、</w:t>
      </w:r>
      <w:r>
        <w:rPr>
          <w:rFonts w:hint="eastAsia" w:ascii="仿宋_GB2312" w:eastAsia="仿宋_GB2312"/>
          <w:color w:val="auto"/>
          <w:sz w:val="32"/>
          <w:szCs w:val="32"/>
          <w:highlight w:val="none"/>
          <w:lang w:val="en-US" w:eastAsia="zh-CN"/>
        </w:rPr>
        <w:t>助育、</w:t>
      </w:r>
      <w:r>
        <w:rPr>
          <w:rFonts w:hint="eastAsia" w:ascii="仿宋_GB2312" w:eastAsia="仿宋_GB2312"/>
          <w:color w:val="auto"/>
          <w:sz w:val="32"/>
          <w:szCs w:val="32"/>
          <w:highlight w:val="none"/>
        </w:rPr>
        <w:t>助交流合作”</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新模式、新路径并取得明显实效的案例。</w:t>
      </w:r>
    </w:p>
    <w:p w14:paraId="00342F91">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区域案例：</w:t>
      </w:r>
      <w:r>
        <w:rPr>
          <w:rFonts w:hint="eastAsia" w:ascii="仿宋_GB2312" w:eastAsia="仿宋_GB2312"/>
          <w:color w:val="auto"/>
          <w:sz w:val="32"/>
          <w:szCs w:val="32"/>
          <w:highlight w:val="none"/>
        </w:rPr>
        <w:t>是指各教育部门在推动国家平台应用中组织领导、工作推进、机制建设、优质资源均衡等方面的典型经验；</w:t>
      </w:r>
      <w:r>
        <w:rPr>
          <w:rFonts w:hint="eastAsia" w:ascii="仿宋_GB2312" w:eastAsia="仿宋_GB2312"/>
          <w:b/>
          <w:bCs/>
          <w:color w:val="auto"/>
          <w:sz w:val="32"/>
          <w:szCs w:val="32"/>
          <w:highlight w:val="none"/>
        </w:rPr>
        <w:t>每件作品限报5人。</w:t>
      </w:r>
    </w:p>
    <w:p w14:paraId="6D118319">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学校案例：</w:t>
      </w:r>
      <w:r>
        <w:rPr>
          <w:rFonts w:hint="eastAsia" w:ascii="仿宋_GB2312" w:eastAsia="仿宋_GB2312"/>
          <w:color w:val="auto"/>
          <w:sz w:val="32"/>
          <w:szCs w:val="32"/>
          <w:highlight w:val="none"/>
        </w:rPr>
        <w:t>是指中小学校在组织国家平台应用中教学场景重构、创新人才培养、家校共育生态等方面的特色做法；</w:t>
      </w:r>
      <w:r>
        <w:rPr>
          <w:rFonts w:hint="eastAsia" w:ascii="仿宋_GB2312" w:eastAsia="仿宋_GB2312"/>
          <w:b/>
          <w:bCs/>
          <w:color w:val="auto"/>
          <w:sz w:val="32"/>
          <w:szCs w:val="32"/>
          <w:highlight w:val="none"/>
        </w:rPr>
        <w:t>每件作品限报5人。</w:t>
      </w:r>
    </w:p>
    <w:p w14:paraId="53DF437A">
      <w:pPr>
        <w:spacing w:line="620" w:lineRule="exact"/>
        <w:ind w:firstLine="643" w:firstLineChars="200"/>
        <w:rPr>
          <w:rFonts w:eastAsia="仿宋_GB2312"/>
          <w:color w:val="auto"/>
          <w:highlight w:val="none"/>
        </w:rPr>
      </w:pPr>
      <w:r>
        <w:rPr>
          <w:rFonts w:hint="eastAsia" w:ascii="仿宋_GB2312" w:eastAsia="仿宋_GB2312"/>
          <w:b/>
          <w:bCs/>
          <w:color w:val="auto"/>
          <w:sz w:val="32"/>
          <w:szCs w:val="32"/>
          <w:highlight w:val="none"/>
        </w:rPr>
        <w:t>教师案例：</w:t>
      </w:r>
      <w:r>
        <w:rPr>
          <w:rFonts w:hint="eastAsia" w:ascii="仿宋_GB2312" w:eastAsia="仿宋_GB2312"/>
          <w:color w:val="auto"/>
          <w:sz w:val="32"/>
          <w:szCs w:val="32"/>
          <w:highlight w:val="none"/>
        </w:rPr>
        <w:t>是指教师在开展国家平台应用中教学方式变革、教研工作转型等方面的创新实践；</w:t>
      </w:r>
      <w:r>
        <w:rPr>
          <w:rFonts w:hint="eastAsia" w:ascii="仿宋_GB2312" w:eastAsia="仿宋_GB2312"/>
          <w:b/>
          <w:bCs/>
          <w:color w:val="auto"/>
          <w:sz w:val="32"/>
          <w:szCs w:val="32"/>
          <w:highlight w:val="none"/>
        </w:rPr>
        <w:t>每件作品限报3人。</w:t>
      </w:r>
    </w:p>
    <w:p w14:paraId="2F1B1721">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报送材料</w:t>
      </w:r>
      <w:r>
        <w:rPr>
          <w:rFonts w:hint="eastAsia" w:ascii="仿宋_GB2312" w:eastAsia="仿宋_GB2312"/>
          <w:b/>
          <w:bCs/>
          <w:color w:val="auto"/>
          <w:sz w:val="32"/>
          <w:szCs w:val="32"/>
          <w:highlight w:val="none"/>
        </w:rPr>
        <w:t>：</w:t>
      </w:r>
      <w:r>
        <w:rPr>
          <w:rFonts w:hint="eastAsia" w:ascii="仿宋_GB2312" w:eastAsia="仿宋_GB2312"/>
          <w:color w:val="auto"/>
          <w:sz w:val="32"/>
          <w:szCs w:val="32"/>
          <w:highlight w:val="none"/>
        </w:rPr>
        <w:t>提交</w:t>
      </w:r>
      <w:r>
        <w:rPr>
          <w:rFonts w:hint="eastAsia" w:ascii="仿宋_GB2312" w:eastAsia="仿宋_GB2312"/>
          <w:color w:val="auto"/>
          <w:sz w:val="32"/>
          <w:szCs w:val="32"/>
          <w:highlight w:val="none"/>
          <w:lang w:val="en-US" w:eastAsia="zh-CN"/>
        </w:rPr>
        <w:t>作品</w:t>
      </w:r>
      <w:r>
        <w:rPr>
          <w:rFonts w:hint="eastAsia" w:ascii="仿宋_GB2312" w:eastAsia="仿宋_GB2312"/>
          <w:color w:val="auto"/>
          <w:sz w:val="32"/>
          <w:szCs w:val="32"/>
          <w:highlight w:val="none"/>
        </w:rPr>
        <w:t>登记表（见附表1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，PDF格式）、案例专题片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MP4格式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和其他支撑材料。</w:t>
      </w:r>
    </w:p>
    <w:p w14:paraId="33945A5A">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（2）相关要求：</w:t>
      </w:r>
      <w:r>
        <w:rPr>
          <w:rFonts w:hint="eastAsia" w:ascii="仿宋_GB2312" w:eastAsia="仿宋_GB2312"/>
          <w:b/>
          <w:bCs/>
          <w:color w:val="auto"/>
          <w:sz w:val="32"/>
          <w:szCs w:val="32"/>
          <w:highlight w:val="none"/>
        </w:rPr>
        <w:t>专题片</w:t>
      </w:r>
      <w:r>
        <w:rPr>
          <w:rFonts w:hint="eastAsia" w:ascii="仿宋_GB2312" w:eastAsia="仿宋_GB2312"/>
          <w:color w:val="auto"/>
          <w:sz w:val="32"/>
          <w:szCs w:val="32"/>
          <w:highlight w:val="none"/>
        </w:rPr>
        <w:t>要求主题突出、</w:t>
      </w:r>
      <w:r>
        <w:rPr>
          <w:rFonts w:hint="eastAsia" w:ascii="仿宋_GB2312" w:eastAsia="仿宋_GB2312"/>
          <w:color w:val="auto"/>
          <w:sz w:val="32"/>
          <w:szCs w:val="36"/>
          <w:highlight w:val="none"/>
        </w:rPr>
        <w:t>围绕一个特色或重</w:t>
      </w:r>
      <w:r>
        <w:rPr>
          <w:rFonts w:hint="eastAsia" w:ascii="仿宋_GB2312" w:eastAsia="仿宋_GB2312"/>
          <w:color w:val="auto"/>
          <w:sz w:val="32"/>
          <w:szCs w:val="32"/>
          <w:highlight w:val="none"/>
        </w:rPr>
        <w:t>点录制，展现平台创新应用推进过程及成效。相关表述和数据须基于实际，准确规范，适合公开宣传展示，视频时长3-10分钟。</w:t>
      </w:r>
      <w:bookmarkStart w:id="6" w:name="OLE_LINK2"/>
      <w:r>
        <w:rPr>
          <w:rFonts w:hint="eastAsia" w:ascii="仿宋_GB2312" w:eastAsia="仿宋_GB2312"/>
          <w:b/>
          <w:bCs/>
          <w:color w:val="auto"/>
          <w:sz w:val="32"/>
          <w:szCs w:val="32"/>
          <w:highlight w:val="none"/>
        </w:rPr>
        <w:t>其他</w:t>
      </w:r>
      <w:bookmarkEnd w:id="6"/>
      <w:r>
        <w:rPr>
          <w:rFonts w:hint="eastAsia" w:ascii="仿宋_GB2312" w:eastAsia="仿宋_GB2312"/>
          <w:b/>
          <w:bCs/>
          <w:color w:val="auto"/>
          <w:sz w:val="32"/>
          <w:szCs w:val="32"/>
          <w:highlight w:val="none"/>
        </w:rPr>
        <w:t>支撑材料</w:t>
      </w:r>
      <w:r>
        <w:rPr>
          <w:rFonts w:hint="eastAsia" w:ascii="仿宋_GB2312" w:eastAsia="仿宋_GB2312"/>
          <w:color w:val="auto"/>
          <w:sz w:val="32"/>
          <w:szCs w:val="32"/>
          <w:highlight w:val="none"/>
          <w:lang w:val="en-US" w:eastAsia="zh-CN"/>
        </w:rPr>
        <w:t>为国家</w:t>
      </w:r>
      <w:r>
        <w:rPr>
          <w:rFonts w:hint="eastAsia" w:ascii="仿宋_GB2312" w:eastAsia="仿宋_GB2312"/>
          <w:color w:val="auto"/>
          <w:sz w:val="32"/>
          <w:szCs w:val="32"/>
          <w:highlight w:val="none"/>
        </w:rPr>
        <w:t>平台创新应用过程与成效的证据材料，用于补充、说明、解释、拓展文字和视频材料的内容，总数不超过5件。支撑材料内容能够解释说明关键举措、重要文件、阶段性成果以及反映案例成效的相关奖励、新闻报道或研究报告等。</w:t>
      </w:r>
    </w:p>
    <w:p w14:paraId="5D5B0264">
      <w:pPr>
        <w:spacing w:line="62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（四）“人工智能+”教育案例</w:t>
      </w:r>
    </w:p>
    <w:p w14:paraId="07778C0D">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人工智能+”教育案例是指区域（学校）在推进教育数字化转型过程中，应用人工智能技术赋能教育教学，形成智能助教、智能助学、智能助管、智能助研、智能助育等教育全过程创新场景，支撑人才培养模式创新、教学方法改革、教育治理能力提升，充分体现人工智能在各类教育领域应用价值的典型案例，</w:t>
      </w:r>
      <w:r>
        <w:rPr>
          <w:rFonts w:hint="eastAsia" w:ascii="仿宋_GB2312" w:eastAsia="仿宋_GB2312"/>
          <w:b/>
          <w:bCs/>
          <w:color w:val="auto"/>
          <w:sz w:val="32"/>
          <w:szCs w:val="32"/>
          <w:highlight w:val="none"/>
        </w:rPr>
        <w:t>每件作品限报</w:t>
      </w:r>
      <w:r>
        <w:rPr>
          <w:rFonts w:ascii="仿宋_GB2312" w:eastAsia="仿宋_GB2312"/>
          <w:b/>
          <w:bCs/>
          <w:color w:val="auto"/>
          <w:sz w:val="32"/>
          <w:szCs w:val="32"/>
          <w:highlight w:val="none"/>
        </w:rPr>
        <w:t>5</w:t>
      </w:r>
      <w:r>
        <w:rPr>
          <w:rFonts w:hint="eastAsia" w:ascii="仿宋_GB2312" w:eastAsia="仿宋_GB2312"/>
          <w:b/>
          <w:bCs/>
          <w:color w:val="auto"/>
          <w:sz w:val="32"/>
          <w:szCs w:val="32"/>
          <w:highlight w:val="none"/>
        </w:rPr>
        <w:t>人</w:t>
      </w:r>
      <w:r>
        <w:rPr>
          <w:rFonts w:hint="eastAsia" w:ascii="仿宋_GB2312" w:eastAsia="仿宋_GB2312"/>
          <w:color w:val="auto"/>
          <w:sz w:val="32"/>
          <w:szCs w:val="32"/>
          <w:highlight w:val="none"/>
        </w:rPr>
        <w:t>。</w:t>
      </w:r>
    </w:p>
    <w:p w14:paraId="3B60EEE5">
      <w:pPr>
        <w:spacing w:line="620" w:lineRule="exact"/>
        <w:ind w:firstLine="643" w:firstLineChars="20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1</w:t>
      </w:r>
      <w:r>
        <w:rPr>
          <w:rFonts w:hint="eastAsia" w:ascii="仿宋_GB2312" w:eastAsia="仿宋_GB2312"/>
          <w:b/>
          <w:bCs/>
          <w:color w:val="auto"/>
          <w:sz w:val="32"/>
          <w:szCs w:val="32"/>
          <w:highlight w:val="none"/>
          <w:lang w:eastAsia="zh-CN"/>
        </w:rPr>
        <w:t>）</w:t>
      </w:r>
      <w:r>
        <w:rPr>
          <w:rFonts w:hint="eastAsia" w:ascii="仿宋_GB2312" w:eastAsia="仿宋_GB2312"/>
          <w:b/>
          <w:bCs/>
          <w:color w:val="auto"/>
          <w:sz w:val="32"/>
          <w:szCs w:val="32"/>
          <w:highlight w:val="none"/>
          <w:lang w:val="en-US" w:eastAsia="zh-CN"/>
        </w:rPr>
        <w:t>报送材料</w:t>
      </w:r>
      <w:r>
        <w:rPr>
          <w:rFonts w:hint="eastAsia" w:ascii="仿宋_GB2312" w:eastAsia="仿宋_GB2312"/>
          <w:b/>
          <w:bCs/>
          <w:color w:val="auto"/>
          <w:sz w:val="32"/>
          <w:szCs w:val="32"/>
          <w:highlight w:val="none"/>
        </w:rPr>
        <w:t>：</w:t>
      </w:r>
      <w:r>
        <w:rPr>
          <w:rFonts w:hint="eastAsia" w:ascii="仿宋_GB2312" w:eastAsia="仿宋_GB2312"/>
          <w:color w:val="auto"/>
          <w:sz w:val="32"/>
          <w:szCs w:val="32"/>
          <w:highlight w:val="none"/>
        </w:rPr>
        <w:t>提交</w:t>
      </w:r>
      <w:r>
        <w:rPr>
          <w:rFonts w:hint="eastAsia" w:ascii="仿宋_GB2312" w:eastAsia="仿宋_GB2312"/>
          <w:color w:val="auto"/>
          <w:sz w:val="32"/>
          <w:szCs w:val="32"/>
          <w:highlight w:val="none"/>
          <w:lang w:val="en-US" w:eastAsia="zh-CN"/>
        </w:rPr>
        <w:t>作品</w:t>
      </w:r>
      <w:r>
        <w:rPr>
          <w:rFonts w:hint="eastAsia" w:ascii="仿宋_GB2312" w:eastAsia="仿宋_GB2312"/>
          <w:color w:val="auto"/>
          <w:sz w:val="32"/>
          <w:szCs w:val="32"/>
          <w:highlight w:val="none"/>
        </w:rPr>
        <w:t>登记表（</w:t>
      </w:r>
      <w:r>
        <w:rPr>
          <w:rFonts w:hint="eastAsia" w:ascii="仿宋_GB2312" w:eastAsia="仿宋_GB2312"/>
          <w:color w:val="auto"/>
          <w:sz w:val="32"/>
          <w:szCs w:val="32"/>
          <w:highlight w:val="none"/>
          <w:lang w:val="en-US" w:eastAsia="zh-CN"/>
        </w:rPr>
        <w:t>内含</w:t>
      </w:r>
      <w:r>
        <w:rPr>
          <w:rFonts w:hint="eastAsia" w:ascii="仿宋_GB2312" w:eastAsia="仿宋_GB2312"/>
          <w:color w:val="auto"/>
          <w:sz w:val="32"/>
          <w:szCs w:val="32"/>
          <w:highlight w:val="none"/>
        </w:rPr>
        <w:t>申报</w:t>
      </w:r>
      <w:r>
        <w:rPr>
          <w:rFonts w:hint="eastAsia" w:ascii="仿宋_GB2312" w:eastAsia="仿宋_GB2312"/>
          <w:color w:val="auto"/>
          <w:sz w:val="32"/>
          <w:szCs w:val="32"/>
          <w:highlight w:val="none"/>
          <w:lang w:val="en-US" w:eastAsia="zh-CN"/>
        </w:rPr>
        <w:t>书，</w:t>
      </w:r>
      <w:r>
        <w:rPr>
          <w:rFonts w:hint="eastAsia" w:ascii="仿宋_GB2312" w:eastAsia="仿宋_GB2312"/>
          <w:color w:val="auto"/>
          <w:sz w:val="32"/>
          <w:szCs w:val="32"/>
          <w:highlight w:val="none"/>
        </w:rPr>
        <w:t>见附表1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，PDF格式）、案例专题片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MP4格式</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和其他支撑材料。</w:t>
      </w:r>
    </w:p>
    <w:p w14:paraId="6F2DA0F5">
      <w:pPr>
        <w:spacing w:line="620" w:lineRule="exact"/>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lang w:val="en-US" w:eastAsia="zh-CN"/>
        </w:rPr>
        <w:t>（2）有关要求：</w:t>
      </w:r>
      <w:r>
        <w:rPr>
          <w:rFonts w:hint="eastAsia" w:ascii="仿宋_GB2312" w:eastAsia="仿宋_GB2312"/>
          <w:b/>
          <w:bCs/>
          <w:color w:val="auto"/>
          <w:sz w:val="32"/>
          <w:szCs w:val="36"/>
          <w:highlight w:val="none"/>
        </w:rPr>
        <w:t>申报书</w:t>
      </w:r>
      <w:r>
        <w:rPr>
          <w:rFonts w:hint="eastAsia" w:ascii="仿宋_GB2312" w:eastAsia="仿宋_GB2312"/>
          <w:color w:val="auto"/>
          <w:sz w:val="32"/>
          <w:szCs w:val="32"/>
          <w:highlight w:val="none"/>
        </w:rPr>
        <w:t>重点对人工智能解决教育领域中痛点或关键问题，根据实施必要性和目标，具体阐述实施情况（包括但不限于需求分析、技术研发或个性化定制、应用优化等方面所做的探索和实践，建议图文并茂）及创新突破点，并说明案例的应用前景和已经取得的应用成果。</w:t>
      </w:r>
      <w:r>
        <w:rPr>
          <w:rFonts w:hint="eastAsia" w:ascii="仿宋_GB2312" w:eastAsia="仿宋_GB2312"/>
          <w:b/>
          <w:bCs/>
          <w:color w:val="auto"/>
          <w:sz w:val="32"/>
          <w:szCs w:val="36"/>
          <w:highlight w:val="none"/>
        </w:rPr>
        <w:t>专题片</w:t>
      </w:r>
      <w:r>
        <w:rPr>
          <w:rFonts w:hint="eastAsia" w:ascii="仿宋_GB2312" w:eastAsia="仿宋_GB2312"/>
          <w:color w:val="auto"/>
          <w:sz w:val="32"/>
          <w:szCs w:val="32"/>
          <w:highlight w:val="none"/>
        </w:rPr>
        <w:t>要求主题突出、可以第一人称或第三人称叙述展现“人工智能+”教育案例建设过程和效果。</w:t>
      </w:r>
      <w:r>
        <w:rPr>
          <w:rFonts w:hint="eastAsia" w:ascii="仿宋_GB2312" w:eastAsia="仿宋_GB2312"/>
          <w:color w:val="auto"/>
          <w:sz w:val="32"/>
          <w:szCs w:val="36"/>
          <w:highlight w:val="none"/>
        </w:rPr>
        <w:t>相关表述</w:t>
      </w:r>
      <w:r>
        <w:rPr>
          <w:rFonts w:hint="eastAsia" w:ascii="仿宋_GB2312" w:eastAsia="仿宋_GB2312"/>
          <w:color w:val="auto"/>
          <w:sz w:val="32"/>
          <w:szCs w:val="32"/>
          <w:highlight w:val="none"/>
        </w:rPr>
        <w:t>和数据须基于实际，准确规范，适合公开宣传展示，时长3-10分钟。</w:t>
      </w:r>
    </w:p>
    <w:p w14:paraId="19E41855">
      <w:pPr>
        <w:spacing w:line="620" w:lineRule="exact"/>
        <w:ind w:firstLine="643" w:firstLineChars="200"/>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（五）作品资格审定</w:t>
      </w:r>
    </w:p>
    <w:p w14:paraId="5E86274E">
      <w:pPr>
        <w:spacing w:line="6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1.资料的引用应注明出处。如引起知识产权异议和纠纷，其责任由作品作者承担。</w:t>
      </w:r>
    </w:p>
    <w:p w14:paraId="4A0AB5DB">
      <w:pPr>
        <w:spacing w:line="62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2.中小学校组的课件、微课</w:t>
      </w:r>
      <w:r>
        <w:rPr>
          <w:rFonts w:hint="eastAsia" w:ascii="仿宋_GB2312" w:hAnsi="宋体" w:eastAsia="仿宋_GB2312"/>
          <w:color w:val="auto"/>
          <w:sz w:val="32"/>
          <w:szCs w:val="32"/>
          <w:highlight w:val="none"/>
          <w:lang w:val="en-US" w:eastAsia="zh-CN"/>
        </w:rPr>
        <w:t>作品</w:t>
      </w:r>
      <w:r>
        <w:rPr>
          <w:rFonts w:hint="eastAsia" w:ascii="仿宋_GB2312" w:hAnsi="宋体" w:eastAsia="仿宋_GB2312"/>
          <w:color w:val="auto"/>
          <w:sz w:val="32"/>
          <w:szCs w:val="32"/>
          <w:highlight w:val="none"/>
        </w:rPr>
        <w:t>题目名称原则上应</w:t>
      </w:r>
      <w:r>
        <w:rPr>
          <w:rFonts w:hint="eastAsia" w:ascii="仿宋_GB2312" w:hAnsi="宋体" w:eastAsia="仿宋_GB2312"/>
          <w:color w:val="auto"/>
          <w:sz w:val="32"/>
          <w:szCs w:val="32"/>
          <w:highlight w:val="none"/>
          <w:lang w:val="en-US" w:eastAsia="zh-CN"/>
        </w:rPr>
        <w:t>与</w:t>
      </w:r>
      <w:r>
        <w:rPr>
          <w:rFonts w:hint="eastAsia" w:ascii="仿宋_GB2312" w:hAnsi="宋体" w:eastAsia="仿宋_GB2312"/>
          <w:color w:val="auto"/>
          <w:sz w:val="32"/>
          <w:szCs w:val="32"/>
          <w:highlight w:val="none"/>
        </w:rPr>
        <w:t>现行教材版本</w:t>
      </w:r>
      <w:r>
        <w:rPr>
          <w:rFonts w:hint="eastAsia" w:ascii="仿宋_GB2312" w:hAnsi="宋体" w:eastAsia="仿宋_GB2312"/>
          <w:color w:val="auto"/>
          <w:sz w:val="32"/>
          <w:szCs w:val="32"/>
          <w:highlight w:val="none"/>
          <w:lang w:val="en-US" w:eastAsia="zh-CN"/>
        </w:rPr>
        <w:t>中的单元或课时标题一致，不得随意更改。</w:t>
      </w:r>
    </w:p>
    <w:p w14:paraId="5B9EBE8A">
      <w:pPr>
        <w:spacing w:line="62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3.有政治原则性错误和学科概念性错误的作品，取消参加资格。</w:t>
      </w:r>
    </w:p>
    <w:p w14:paraId="7400A0DA">
      <w:pPr>
        <w:spacing w:line="62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w:t>
      </w:r>
      <w:bookmarkStart w:id="7" w:name="_Hlk100132851"/>
      <w:r>
        <w:rPr>
          <w:rFonts w:hint="eastAsia" w:ascii="仿宋_GB2312" w:hAnsi="宋体" w:eastAsia="仿宋_GB2312"/>
          <w:color w:val="auto"/>
          <w:sz w:val="32"/>
          <w:szCs w:val="32"/>
          <w:highlight w:val="none"/>
        </w:rPr>
        <w:t>作品应是</w:t>
      </w:r>
      <w:r>
        <w:rPr>
          <w:rFonts w:hint="eastAsia" w:ascii="仿宋_GB2312" w:hAnsi="宋体" w:eastAsia="仿宋_GB2312"/>
          <w:b/>
          <w:bCs/>
          <w:color w:val="auto"/>
          <w:sz w:val="32"/>
          <w:szCs w:val="32"/>
          <w:highlight w:val="none"/>
        </w:rPr>
        <w:t>为本次活动设计、制作的原创性作品</w:t>
      </w:r>
      <w:r>
        <w:rPr>
          <w:rFonts w:hint="eastAsia" w:ascii="仿宋_GB2312" w:hAnsi="宋体" w:eastAsia="仿宋_GB2312"/>
          <w:color w:val="auto"/>
          <w:sz w:val="32"/>
          <w:szCs w:val="32"/>
          <w:highlight w:val="none"/>
        </w:rPr>
        <w:t>。</w:t>
      </w:r>
    </w:p>
    <w:bookmarkEnd w:id="7"/>
    <w:p w14:paraId="5727BA8A">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w:t>
      </w:r>
      <w:bookmarkStart w:id="8" w:name="_Toc101167300"/>
      <w:r>
        <w:rPr>
          <w:rFonts w:hint="eastAsia" w:ascii="黑体" w:hAnsi="黑体" w:eastAsia="黑体"/>
          <w:color w:val="auto"/>
          <w:sz w:val="32"/>
          <w:szCs w:val="32"/>
          <w:highlight w:val="none"/>
        </w:rPr>
        <w:t>参与方式</w:t>
      </w:r>
    </w:p>
    <w:p w14:paraId="2A2C16FA">
      <w:pPr>
        <w:spacing w:line="620" w:lineRule="exact"/>
        <w:ind w:firstLine="640" w:firstLineChars="200"/>
        <w:rPr>
          <w:rFonts w:hint="eastAsia" w:ascii="仿宋_GB2312" w:hAnsi="宋体" w:eastAsia="仿宋_GB2312"/>
          <w:color w:val="auto"/>
          <w:sz w:val="32"/>
          <w:szCs w:val="32"/>
          <w:highlight w:val="none"/>
        </w:rPr>
      </w:pPr>
      <w:bookmarkStart w:id="9" w:name="_Toc101167283"/>
      <w:bookmarkStart w:id="10" w:name="_Toc101167298"/>
      <w:r>
        <w:rPr>
          <w:rFonts w:hint="eastAsia" w:ascii="仿宋_GB2312" w:hAnsi="宋体" w:eastAsia="仿宋_GB2312"/>
          <w:color w:val="auto"/>
          <w:sz w:val="32"/>
          <w:szCs w:val="32"/>
          <w:highlight w:val="none"/>
        </w:rPr>
        <w:t>1.按照作品第一作者所在单位划分组别。第一作者限报1件作品，不可作为成员参与其他作品；第二作者及以上人员可参与2件作品。</w:t>
      </w:r>
    </w:p>
    <w:p w14:paraId="348472D8">
      <w:pPr>
        <w:spacing w:line="62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中小学校组（含中等职业学校）</w:t>
      </w:r>
      <w:r>
        <w:rPr>
          <w:rFonts w:hint="eastAsia" w:ascii="仿宋_GB2312" w:hAnsi="宋体" w:eastAsia="仿宋_GB2312"/>
          <w:color w:val="auto"/>
          <w:sz w:val="32"/>
          <w:szCs w:val="32"/>
          <w:highlight w:val="none"/>
        </w:rPr>
        <w:t>作品由市级部门遴选后统一报送省教育厅。高等教育组、省直属单位作品</w:t>
      </w:r>
      <w:r>
        <w:rPr>
          <w:rFonts w:hint="eastAsia" w:ascii="仿宋_GB2312" w:hAnsi="仿宋" w:eastAsia="仿宋_GB2312"/>
          <w:color w:val="auto"/>
          <w:sz w:val="32"/>
          <w:szCs w:val="32"/>
          <w:highlight w:val="none"/>
        </w:rPr>
        <w:t>由学校及单位遴选后报送省教育厅</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每件作品提交一份市级/校级推荐意见（附表1-3）。</w:t>
      </w:r>
    </w:p>
    <w:p w14:paraId="151929F8">
      <w:pPr>
        <w:spacing w:line="62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rPr>
        <w:t>.作品</w:t>
      </w:r>
      <w:r>
        <w:rPr>
          <w:rFonts w:hint="eastAsia" w:ascii="仿宋_GB2312" w:hAnsi="宋体" w:eastAsia="仿宋_GB2312"/>
          <w:color w:val="auto"/>
          <w:sz w:val="32"/>
          <w:szCs w:val="32"/>
          <w:highlight w:val="none"/>
          <w:lang w:val="en-US" w:eastAsia="zh-CN"/>
        </w:rPr>
        <w:t>通过活动网络平台</w:t>
      </w:r>
      <w:r>
        <w:rPr>
          <w:rFonts w:hint="eastAsia" w:ascii="仿宋_GB2312" w:eastAsia="仿宋_GB2312"/>
          <w:color w:val="auto"/>
          <w:sz w:val="32"/>
          <w:szCs w:val="32"/>
          <w:highlight w:val="none"/>
        </w:rPr>
        <w:t>（https://smartedu.synu.edu.cn）</w:t>
      </w:r>
      <w:r>
        <w:rPr>
          <w:rFonts w:hint="eastAsia" w:ascii="仿宋_GB2312" w:hAnsi="宋体" w:eastAsia="仿宋_GB2312"/>
          <w:color w:val="auto"/>
          <w:sz w:val="32"/>
          <w:szCs w:val="32"/>
          <w:highlight w:val="none"/>
          <w:lang w:val="en-US" w:eastAsia="zh-CN"/>
        </w:rPr>
        <w:t>提交，上传作品的账号将通过邮件派发至活动组织部门联系人。</w:t>
      </w:r>
    </w:p>
    <w:p w14:paraId="2DA2BD6E">
      <w:pPr>
        <w:spacing w:line="62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4</w:t>
      </w:r>
      <w:r>
        <w:rPr>
          <w:rFonts w:hint="eastAsia" w:ascii="仿宋_GB2312" w:hAnsi="宋体" w:eastAsia="仿宋_GB2312"/>
          <w:color w:val="auto"/>
          <w:sz w:val="32"/>
          <w:szCs w:val="32"/>
          <w:highlight w:val="none"/>
        </w:rPr>
        <w:t>.作品限额报送，具体名额分配如下表：</w:t>
      </w:r>
    </w:p>
    <w:p w14:paraId="3B5E34E3">
      <w:pPr>
        <w:pStyle w:val="6"/>
        <w:rPr>
          <w:rFonts w:hint="eastAsia"/>
          <w:color w:val="auto"/>
          <w:highlight w:val="none"/>
        </w:rPr>
      </w:pPr>
    </w:p>
    <w:tbl>
      <w:tblPr>
        <w:tblStyle w:val="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163"/>
        <w:gridCol w:w="3615"/>
        <w:gridCol w:w="3090"/>
      </w:tblGrid>
      <w:tr w14:paraId="49CC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784" w:type="dxa"/>
            <w:gridSpan w:val="4"/>
            <w:vAlign w:val="center"/>
          </w:tcPr>
          <w:p w14:paraId="5749EB18">
            <w:pPr>
              <w:spacing w:line="480" w:lineRule="exact"/>
              <w:ind w:firstLine="562" w:firstLineChars="200"/>
              <w:jc w:val="center"/>
              <w:rPr>
                <w:rFonts w:ascii="仿宋_GB2312" w:eastAsia="仿宋_GB2312"/>
                <w:b/>
                <w:color w:val="auto"/>
                <w:sz w:val="28"/>
                <w:szCs w:val="32"/>
                <w:highlight w:val="none"/>
              </w:rPr>
            </w:pPr>
            <w:r>
              <w:rPr>
                <w:rFonts w:hint="eastAsia" w:ascii="仿宋_GB2312" w:eastAsia="仿宋_GB2312"/>
                <w:b/>
                <w:color w:val="auto"/>
                <w:sz w:val="28"/>
                <w:szCs w:val="32"/>
                <w:highlight w:val="none"/>
              </w:rPr>
              <w:t>中小学校组（含中等职业学校）</w:t>
            </w:r>
          </w:p>
        </w:tc>
      </w:tr>
      <w:tr w14:paraId="1B43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16" w:type="dxa"/>
            <w:vAlign w:val="center"/>
          </w:tcPr>
          <w:p w14:paraId="51A72B96">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序号</w:t>
            </w:r>
          </w:p>
        </w:tc>
        <w:tc>
          <w:tcPr>
            <w:tcW w:w="1163" w:type="dxa"/>
            <w:vAlign w:val="center"/>
          </w:tcPr>
          <w:p w14:paraId="153FF848">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类别</w:t>
            </w:r>
          </w:p>
        </w:tc>
        <w:tc>
          <w:tcPr>
            <w:tcW w:w="3615" w:type="dxa"/>
            <w:vAlign w:val="center"/>
          </w:tcPr>
          <w:p w14:paraId="52248D04">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项目</w:t>
            </w:r>
          </w:p>
        </w:tc>
        <w:tc>
          <w:tcPr>
            <w:tcW w:w="3090" w:type="dxa"/>
            <w:vAlign w:val="center"/>
          </w:tcPr>
          <w:p w14:paraId="5F42A865">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名额</w:t>
            </w:r>
          </w:p>
        </w:tc>
      </w:tr>
      <w:tr w14:paraId="6C12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 w:type="dxa"/>
            <w:vMerge w:val="restart"/>
            <w:vAlign w:val="center"/>
          </w:tcPr>
          <w:p w14:paraId="7708B071">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1</w:t>
            </w:r>
          </w:p>
        </w:tc>
        <w:tc>
          <w:tcPr>
            <w:tcW w:w="1163" w:type="dxa"/>
            <w:vMerge w:val="restart"/>
            <w:vAlign w:val="center"/>
          </w:tcPr>
          <w:p w14:paraId="2365E68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信息化创新教育教学</w:t>
            </w:r>
          </w:p>
        </w:tc>
        <w:tc>
          <w:tcPr>
            <w:tcW w:w="3615" w:type="dxa"/>
            <w:vAlign w:val="center"/>
          </w:tcPr>
          <w:p w14:paraId="174965BE">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课件</w:t>
            </w:r>
          </w:p>
        </w:tc>
        <w:tc>
          <w:tcPr>
            <w:tcW w:w="3090" w:type="dxa"/>
            <w:vMerge w:val="restart"/>
            <w:vAlign w:val="center"/>
          </w:tcPr>
          <w:p w14:paraId="75D0F34D">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沈阳、大连限报</w:t>
            </w:r>
            <w:r>
              <w:rPr>
                <w:rFonts w:ascii="仿宋_GB2312" w:eastAsia="仿宋_GB2312"/>
                <w:color w:val="auto"/>
                <w:sz w:val="28"/>
                <w:szCs w:val="32"/>
                <w:highlight w:val="none"/>
              </w:rPr>
              <w:t>5</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5</w:t>
            </w:r>
            <w:r>
              <w:rPr>
                <w:rFonts w:hint="eastAsia" w:ascii="仿宋_GB2312" w:eastAsia="仿宋_GB2312"/>
                <w:color w:val="auto"/>
                <w:sz w:val="28"/>
                <w:szCs w:val="32"/>
                <w:highlight w:val="none"/>
              </w:rPr>
              <w:t>件）；其余市地限报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5</w:t>
            </w:r>
            <w:r>
              <w:rPr>
                <w:rFonts w:hint="eastAsia" w:ascii="仿宋_GB2312" w:eastAsia="仿宋_GB2312"/>
                <w:color w:val="auto"/>
                <w:sz w:val="28"/>
                <w:szCs w:val="32"/>
                <w:highlight w:val="none"/>
              </w:rPr>
              <w:t>件）；省教育学院限报1</w:t>
            </w:r>
            <w:r>
              <w:rPr>
                <w:rFonts w:ascii="仿宋_GB2312" w:eastAsia="仿宋_GB2312"/>
                <w:color w:val="auto"/>
                <w:sz w:val="28"/>
                <w:szCs w:val="32"/>
                <w:highlight w:val="none"/>
              </w:rPr>
              <w:t>0</w:t>
            </w:r>
            <w:r>
              <w:rPr>
                <w:rFonts w:hint="eastAsia" w:ascii="仿宋_GB2312" w:eastAsia="仿宋_GB2312"/>
                <w:color w:val="auto"/>
                <w:sz w:val="28"/>
                <w:szCs w:val="32"/>
                <w:highlight w:val="none"/>
              </w:rPr>
              <w:t>件；其他省直属单位限报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w:t>
            </w:r>
          </w:p>
        </w:tc>
      </w:tr>
      <w:tr w14:paraId="6734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6" w:type="dxa"/>
            <w:vMerge w:val="continue"/>
            <w:vAlign w:val="center"/>
          </w:tcPr>
          <w:p w14:paraId="26E454A2">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208F9A0E">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4015BE56">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微课</w:t>
            </w:r>
          </w:p>
        </w:tc>
        <w:tc>
          <w:tcPr>
            <w:tcW w:w="3090" w:type="dxa"/>
            <w:vMerge w:val="continue"/>
            <w:vAlign w:val="center"/>
          </w:tcPr>
          <w:p w14:paraId="1D33CC60">
            <w:pPr>
              <w:spacing w:line="480" w:lineRule="exact"/>
              <w:ind w:firstLine="560" w:firstLineChars="200"/>
              <w:jc w:val="left"/>
              <w:rPr>
                <w:rFonts w:ascii="仿宋_GB2312" w:eastAsia="仿宋_GB2312"/>
                <w:color w:val="auto"/>
                <w:sz w:val="28"/>
                <w:szCs w:val="32"/>
                <w:highlight w:val="none"/>
              </w:rPr>
            </w:pPr>
          </w:p>
        </w:tc>
      </w:tr>
      <w:tr w14:paraId="4858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16" w:type="dxa"/>
            <w:vMerge w:val="continue"/>
            <w:vAlign w:val="center"/>
          </w:tcPr>
          <w:p w14:paraId="5A4583CE">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37DE4C27">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661C5799">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融合创新应用教学案例（基础教育）/信息化教学课程案例（中等职业学校）</w:t>
            </w:r>
          </w:p>
        </w:tc>
        <w:tc>
          <w:tcPr>
            <w:tcW w:w="3090" w:type="dxa"/>
            <w:vMerge w:val="continue"/>
            <w:vAlign w:val="center"/>
          </w:tcPr>
          <w:p w14:paraId="685963D8">
            <w:pPr>
              <w:spacing w:line="480" w:lineRule="exact"/>
              <w:ind w:firstLine="560" w:firstLineChars="200"/>
              <w:jc w:val="left"/>
              <w:rPr>
                <w:rFonts w:ascii="仿宋_GB2312" w:eastAsia="仿宋_GB2312"/>
                <w:color w:val="auto"/>
                <w:sz w:val="28"/>
                <w:szCs w:val="32"/>
                <w:highlight w:val="none"/>
              </w:rPr>
            </w:pPr>
          </w:p>
        </w:tc>
      </w:tr>
      <w:tr w14:paraId="3F7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16" w:type="dxa"/>
            <w:vMerge w:val="restart"/>
            <w:vAlign w:val="center"/>
          </w:tcPr>
          <w:p w14:paraId="7B7A6B97">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2</w:t>
            </w:r>
          </w:p>
        </w:tc>
        <w:tc>
          <w:tcPr>
            <w:tcW w:w="1163" w:type="dxa"/>
            <w:vMerge w:val="restart"/>
            <w:vAlign w:val="center"/>
          </w:tcPr>
          <w:p w14:paraId="227E7B90">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信息化创新教育管理</w:t>
            </w:r>
          </w:p>
        </w:tc>
        <w:tc>
          <w:tcPr>
            <w:tcW w:w="3615" w:type="dxa"/>
            <w:vAlign w:val="center"/>
          </w:tcPr>
          <w:p w14:paraId="695718F4">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融合创新区域管理案例</w:t>
            </w:r>
          </w:p>
        </w:tc>
        <w:tc>
          <w:tcPr>
            <w:tcW w:w="3090" w:type="dxa"/>
            <w:vMerge w:val="restart"/>
            <w:vAlign w:val="center"/>
          </w:tcPr>
          <w:p w14:paraId="4D653A15">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各市限报5件；省教育学院限报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件；其他省直属单位限报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件</w:t>
            </w:r>
          </w:p>
        </w:tc>
      </w:tr>
      <w:tr w14:paraId="4726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6" w:type="dxa"/>
            <w:vMerge w:val="continue"/>
            <w:vAlign w:val="center"/>
          </w:tcPr>
          <w:p w14:paraId="161ABA03">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1A5EAFE0">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3D8DF35A">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融合创新学校管理案例</w:t>
            </w:r>
          </w:p>
        </w:tc>
        <w:tc>
          <w:tcPr>
            <w:tcW w:w="3090" w:type="dxa"/>
            <w:vMerge w:val="continue"/>
            <w:vAlign w:val="center"/>
          </w:tcPr>
          <w:p w14:paraId="09BD8868">
            <w:pPr>
              <w:spacing w:line="480" w:lineRule="exact"/>
              <w:ind w:firstLine="560" w:firstLineChars="200"/>
              <w:jc w:val="center"/>
              <w:rPr>
                <w:rFonts w:ascii="仿宋_GB2312" w:eastAsia="仿宋_GB2312"/>
                <w:color w:val="auto"/>
                <w:sz w:val="28"/>
                <w:szCs w:val="32"/>
                <w:highlight w:val="none"/>
              </w:rPr>
            </w:pPr>
          </w:p>
        </w:tc>
      </w:tr>
      <w:tr w14:paraId="3056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16" w:type="dxa"/>
            <w:vMerge w:val="restart"/>
            <w:vAlign w:val="center"/>
          </w:tcPr>
          <w:p w14:paraId="35A9BD4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3</w:t>
            </w:r>
          </w:p>
        </w:tc>
        <w:tc>
          <w:tcPr>
            <w:tcW w:w="1163" w:type="dxa"/>
            <w:vMerge w:val="restart"/>
            <w:vAlign w:val="center"/>
          </w:tcPr>
          <w:p w14:paraId="4BCEFE18">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专项</w:t>
            </w:r>
          </w:p>
          <w:p w14:paraId="5EF6CC7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项目</w:t>
            </w:r>
          </w:p>
        </w:tc>
        <w:tc>
          <w:tcPr>
            <w:tcW w:w="3615" w:type="dxa"/>
            <w:vAlign w:val="center"/>
          </w:tcPr>
          <w:p w14:paraId="3D0FB539">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国家智慧教育平台应用案例</w:t>
            </w:r>
          </w:p>
        </w:tc>
        <w:tc>
          <w:tcPr>
            <w:tcW w:w="3090" w:type="dxa"/>
            <w:vAlign w:val="center"/>
          </w:tcPr>
          <w:p w14:paraId="1EA80F12">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沈阳、大连限报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件）；其余市地限报</w:t>
            </w:r>
            <w:r>
              <w:rPr>
                <w:rFonts w:ascii="仿宋_GB2312" w:eastAsia="仿宋_GB2312"/>
                <w:color w:val="auto"/>
                <w:sz w:val="28"/>
                <w:szCs w:val="32"/>
                <w:highlight w:val="none"/>
              </w:rPr>
              <w:t>8</w:t>
            </w:r>
            <w:r>
              <w:rPr>
                <w:rFonts w:hint="eastAsia" w:ascii="仿宋_GB2312" w:eastAsia="仿宋_GB2312"/>
                <w:color w:val="auto"/>
                <w:sz w:val="28"/>
                <w:szCs w:val="32"/>
                <w:highlight w:val="none"/>
              </w:rPr>
              <w:t>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件）；省教育学院限报</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件；其他省直属单位限报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件</w:t>
            </w:r>
          </w:p>
        </w:tc>
      </w:tr>
      <w:tr w14:paraId="1E2E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16" w:type="dxa"/>
            <w:vMerge w:val="continue"/>
            <w:vAlign w:val="center"/>
          </w:tcPr>
          <w:p w14:paraId="10824C9A">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71C15A80">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21B9E74C">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“人工智能+”教育案例</w:t>
            </w:r>
          </w:p>
        </w:tc>
        <w:tc>
          <w:tcPr>
            <w:tcW w:w="3090" w:type="dxa"/>
            <w:vAlign w:val="center"/>
          </w:tcPr>
          <w:p w14:paraId="73EB1FC1">
            <w:pPr>
              <w:spacing w:line="480" w:lineRule="exact"/>
              <w:jc w:val="left"/>
              <w:rPr>
                <w:rFonts w:ascii="仿宋_GB2312" w:eastAsia="仿宋_GB2312"/>
                <w:color w:val="auto"/>
                <w:sz w:val="28"/>
                <w:szCs w:val="32"/>
                <w:highlight w:val="none"/>
              </w:rPr>
            </w:pPr>
            <w:r>
              <w:rPr>
                <w:rFonts w:hint="eastAsia" w:ascii="仿宋_GB2312" w:eastAsia="仿宋_GB2312"/>
                <w:color w:val="auto"/>
                <w:sz w:val="28"/>
                <w:szCs w:val="32"/>
                <w:highlight w:val="none"/>
              </w:rPr>
              <w:t>沈阳、大连限报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0件（中职作品不超过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件）；其余市地限报8件（中职作品不超过</w:t>
            </w:r>
            <w:r>
              <w:rPr>
                <w:rFonts w:ascii="仿宋_GB2312" w:eastAsia="仿宋_GB2312"/>
                <w:color w:val="auto"/>
                <w:sz w:val="28"/>
                <w:szCs w:val="32"/>
                <w:highlight w:val="none"/>
              </w:rPr>
              <w:t>3</w:t>
            </w:r>
            <w:r>
              <w:rPr>
                <w:rFonts w:hint="eastAsia" w:ascii="仿宋_GB2312" w:eastAsia="仿宋_GB2312"/>
                <w:color w:val="auto"/>
                <w:sz w:val="28"/>
                <w:szCs w:val="32"/>
                <w:highlight w:val="none"/>
              </w:rPr>
              <w:t>件）；省教育学院限报3件；其他省直属单位限报</w:t>
            </w:r>
            <w:r>
              <w:rPr>
                <w:rFonts w:ascii="仿宋_GB2312" w:eastAsia="仿宋_GB2312"/>
                <w:color w:val="auto"/>
                <w:sz w:val="28"/>
                <w:szCs w:val="32"/>
                <w:highlight w:val="none"/>
              </w:rPr>
              <w:t>1</w:t>
            </w:r>
            <w:r>
              <w:rPr>
                <w:rFonts w:hint="eastAsia" w:ascii="仿宋_GB2312" w:eastAsia="仿宋_GB2312"/>
                <w:color w:val="auto"/>
                <w:sz w:val="28"/>
                <w:szCs w:val="32"/>
                <w:highlight w:val="none"/>
              </w:rPr>
              <w:t>件</w:t>
            </w:r>
          </w:p>
        </w:tc>
      </w:tr>
      <w:tr w14:paraId="0D9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84" w:type="dxa"/>
            <w:gridSpan w:val="4"/>
            <w:vAlign w:val="center"/>
          </w:tcPr>
          <w:p w14:paraId="6B393AFF">
            <w:pPr>
              <w:spacing w:line="480" w:lineRule="exact"/>
              <w:ind w:firstLine="562" w:firstLineChars="200"/>
              <w:jc w:val="center"/>
              <w:rPr>
                <w:rFonts w:ascii="仿宋_GB2312" w:eastAsia="仿宋_GB2312"/>
                <w:b/>
                <w:color w:val="auto"/>
                <w:sz w:val="28"/>
                <w:szCs w:val="32"/>
                <w:highlight w:val="none"/>
              </w:rPr>
            </w:pPr>
            <w:r>
              <w:rPr>
                <w:rFonts w:hint="eastAsia" w:ascii="仿宋_GB2312" w:eastAsia="仿宋_GB2312"/>
                <w:b/>
                <w:color w:val="auto"/>
                <w:sz w:val="28"/>
                <w:szCs w:val="32"/>
                <w:highlight w:val="none"/>
              </w:rPr>
              <w:t>高等学校组</w:t>
            </w:r>
          </w:p>
        </w:tc>
      </w:tr>
      <w:tr w14:paraId="355E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Align w:val="center"/>
          </w:tcPr>
          <w:p w14:paraId="4C21D6B6">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序号</w:t>
            </w:r>
          </w:p>
        </w:tc>
        <w:tc>
          <w:tcPr>
            <w:tcW w:w="1163" w:type="dxa"/>
            <w:vAlign w:val="center"/>
          </w:tcPr>
          <w:p w14:paraId="4936EA78">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类别</w:t>
            </w:r>
          </w:p>
        </w:tc>
        <w:tc>
          <w:tcPr>
            <w:tcW w:w="3615" w:type="dxa"/>
            <w:vAlign w:val="center"/>
          </w:tcPr>
          <w:p w14:paraId="5ACDDC14">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项目</w:t>
            </w:r>
          </w:p>
        </w:tc>
        <w:tc>
          <w:tcPr>
            <w:tcW w:w="3090" w:type="dxa"/>
            <w:vAlign w:val="center"/>
          </w:tcPr>
          <w:p w14:paraId="2680C6FB">
            <w:pPr>
              <w:spacing w:line="480" w:lineRule="exact"/>
              <w:jc w:val="center"/>
              <w:rPr>
                <w:rFonts w:ascii="仿宋_GB2312" w:eastAsia="仿宋_GB2312"/>
                <w:b/>
                <w:bCs/>
                <w:color w:val="auto"/>
                <w:sz w:val="28"/>
                <w:szCs w:val="32"/>
                <w:highlight w:val="none"/>
              </w:rPr>
            </w:pPr>
            <w:r>
              <w:rPr>
                <w:rFonts w:hint="eastAsia" w:ascii="仿宋_GB2312" w:eastAsia="仿宋_GB2312"/>
                <w:b/>
                <w:bCs/>
                <w:color w:val="auto"/>
                <w:sz w:val="28"/>
                <w:szCs w:val="32"/>
                <w:highlight w:val="none"/>
              </w:rPr>
              <w:t>名额</w:t>
            </w:r>
          </w:p>
        </w:tc>
      </w:tr>
      <w:tr w14:paraId="6CE0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Merge w:val="restart"/>
            <w:vAlign w:val="center"/>
          </w:tcPr>
          <w:p w14:paraId="7D79955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1</w:t>
            </w:r>
          </w:p>
        </w:tc>
        <w:tc>
          <w:tcPr>
            <w:tcW w:w="1163" w:type="dxa"/>
            <w:vMerge w:val="restart"/>
            <w:vAlign w:val="center"/>
          </w:tcPr>
          <w:p w14:paraId="3C630232">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信息化创新教育教学</w:t>
            </w:r>
          </w:p>
        </w:tc>
        <w:tc>
          <w:tcPr>
            <w:tcW w:w="3615" w:type="dxa"/>
            <w:vAlign w:val="center"/>
          </w:tcPr>
          <w:p w14:paraId="3D581F0B">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课件</w:t>
            </w:r>
          </w:p>
        </w:tc>
        <w:tc>
          <w:tcPr>
            <w:tcW w:w="3090" w:type="dxa"/>
            <w:vMerge w:val="restart"/>
            <w:vAlign w:val="center"/>
          </w:tcPr>
          <w:p w14:paraId="78ABAB87">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w:t>
            </w:r>
            <w:r>
              <w:rPr>
                <w:rFonts w:ascii="仿宋_GB2312" w:eastAsia="仿宋_GB2312"/>
                <w:color w:val="auto"/>
                <w:sz w:val="28"/>
                <w:szCs w:val="32"/>
                <w:highlight w:val="none"/>
              </w:rPr>
              <w:t>8</w:t>
            </w:r>
            <w:r>
              <w:rPr>
                <w:rFonts w:hint="eastAsia" w:ascii="仿宋_GB2312" w:eastAsia="仿宋_GB2312"/>
                <w:color w:val="auto"/>
                <w:sz w:val="28"/>
                <w:szCs w:val="32"/>
                <w:highlight w:val="none"/>
              </w:rPr>
              <w:t>件</w:t>
            </w:r>
          </w:p>
        </w:tc>
      </w:tr>
      <w:tr w14:paraId="3615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Merge w:val="continue"/>
            <w:vAlign w:val="center"/>
          </w:tcPr>
          <w:p w14:paraId="77A7E0F9">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7E6EAAA9">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76961F7C">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微课</w:t>
            </w:r>
          </w:p>
        </w:tc>
        <w:tc>
          <w:tcPr>
            <w:tcW w:w="3090" w:type="dxa"/>
            <w:vMerge w:val="continue"/>
            <w:vAlign w:val="center"/>
          </w:tcPr>
          <w:p w14:paraId="7842CF41">
            <w:pPr>
              <w:spacing w:line="480" w:lineRule="exact"/>
              <w:ind w:firstLine="560" w:firstLineChars="200"/>
              <w:jc w:val="center"/>
              <w:rPr>
                <w:rFonts w:ascii="仿宋_GB2312" w:eastAsia="仿宋_GB2312"/>
                <w:color w:val="auto"/>
                <w:sz w:val="28"/>
                <w:szCs w:val="32"/>
                <w:highlight w:val="none"/>
              </w:rPr>
            </w:pPr>
          </w:p>
        </w:tc>
      </w:tr>
      <w:tr w14:paraId="340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6" w:type="dxa"/>
            <w:vMerge w:val="continue"/>
            <w:vAlign w:val="center"/>
          </w:tcPr>
          <w:p w14:paraId="02B8D432">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07B12649">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321660C4">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信息化教学课程案例</w:t>
            </w:r>
          </w:p>
        </w:tc>
        <w:tc>
          <w:tcPr>
            <w:tcW w:w="3090" w:type="dxa"/>
            <w:vMerge w:val="continue"/>
            <w:vAlign w:val="center"/>
          </w:tcPr>
          <w:p w14:paraId="1F8B0A0D">
            <w:pPr>
              <w:spacing w:line="480" w:lineRule="exact"/>
              <w:ind w:firstLine="560" w:firstLineChars="200"/>
              <w:jc w:val="center"/>
              <w:rPr>
                <w:rFonts w:ascii="仿宋_GB2312" w:eastAsia="仿宋_GB2312"/>
                <w:color w:val="auto"/>
                <w:sz w:val="28"/>
                <w:szCs w:val="32"/>
                <w:highlight w:val="none"/>
              </w:rPr>
            </w:pPr>
          </w:p>
        </w:tc>
      </w:tr>
      <w:tr w14:paraId="6258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16" w:type="dxa"/>
            <w:vAlign w:val="center"/>
          </w:tcPr>
          <w:p w14:paraId="7CF22A1F">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2</w:t>
            </w:r>
          </w:p>
        </w:tc>
        <w:tc>
          <w:tcPr>
            <w:tcW w:w="1163" w:type="dxa"/>
            <w:vAlign w:val="center"/>
          </w:tcPr>
          <w:p w14:paraId="7146EB78">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信息化创新教育管理</w:t>
            </w:r>
          </w:p>
        </w:tc>
        <w:tc>
          <w:tcPr>
            <w:tcW w:w="3615" w:type="dxa"/>
            <w:vAlign w:val="center"/>
          </w:tcPr>
          <w:p w14:paraId="48C45B18">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融合创新学校管理案例</w:t>
            </w:r>
          </w:p>
        </w:tc>
        <w:tc>
          <w:tcPr>
            <w:tcW w:w="3090" w:type="dxa"/>
            <w:vAlign w:val="center"/>
          </w:tcPr>
          <w:p w14:paraId="2FE79557">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w:t>
            </w:r>
            <w:r>
              <w:rPr>
                <w:rFonts w:ascii="仿宋_GB2312" w:eastAsia="仿宋_GB2312"/>
                <w:color w:val="auto"/>
                <w:sz w:val="28"/>
                <w:szCs w:val="32"/>
                <w:highlight w:val="none"/>
              </w:rPr>
              <w:t>2</w:t>
            </w:r>
            <w:r>
              <w:rPr>
                <w:rFonts w:hint="eastAsia" w:ascii="仿宋_GB2312" w:eastAsia="仿宋_GB2312"/>
                <w:color w:val="auto"/>
                <w:sz w:val="28"/>
                <w:szCs w:val="32"/>
                <w:highlight w:val="none"/>
              </w:rPr>
              <w:t>件</w:t>
            </w:r>
          </w:p>
        </w:tc>
      </w:tr>
      <w:tr w14:paraId="4F93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16" w:type="dxa"/>
            <w:vMerge w:val="restart"/>
            <w:vAlign w:val="center"/>
          </w:tcPr>
          <w:p w14:paraId="0A8E0C4A">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3</w:t>
            </w:r>
          </w:p>
        </w:tc>
        <w:tc>
          <w:tcPr>
            <w:tcW w:w="1163" w:type="dxa"/>
            <w:vMerge w:val="restart"/>
            <w:vAlign w:val="center"/>
          </w:tcPr>
          <w:p w14:paraId="067A30E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专项</w:t>
            </w:r>
          </w:p>
          <w:p w14:paraId="18B3B6D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项目</w:t>
            </w:r>
          </w:p>
        </w:tc>
        <w:tc>
          <w:tcPr>
            <w:tcW w:w="3615" w:type="dxa"/>
            <w:vAlign w:val="center"/>
          </w:tcPr>
          <w:p w14:paraId="417AE9B1">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国家智慧教育平台应用案例</w:t>
            </w:r>
          </w:p>
        </w:tc>
        <w:tc>
          <w:tcPr>
            <w:tcW w:w="3090" w:type="dxa"/>
            <w:vAlign w:val="center"/>
          </w:tcPr>
          <w:p w14:paraId="236407FD">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w:t>
            </w:r>
            <w:r>
              <w:rPr>
                <w:rFonts w:ascii="仿宋_GB2312" w:eastAsia="仿宋_GB2312"/>
                <w:color w:val="auto"/>
                <w:sz w:val="28"/>
                <w:szCs w:val="32"/>
                <w:highlight w:val="none"/>
              </w:rPr>
              <w:t>2</w:t>
            </w:r>
            <w:r>
              <w:rPr>
                <w:rFonts w:hint="eastAsia" w:ascii="仿宋_GB2312" w:eastAsia="仿宋_GB2312"/>
                <w:color w:val="auto"/>
                <w:sz w:val="28"/>
                <w:szCs w:val="32"/>
                <w:highlight w:val="none"/>
              </w:rPr>
              <w:t>件</w:t>
            </w:r>
          </w:p>
        </w:tc>
      </w:tr>
      <w:tr w14:paraId="058D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16" w:type="dxa"/>
            <w:vMerge w:val="continue"/>
            <w:vAlign w:val="center"/>
          </w:tcPr>
          <w:p w14:paraId="5F77E1FC">
            <w:pPr>
              <w:spacing w:line="480" w:lineRule="exact"/>
              <w:ind w:firstLine="560" w:firstLineChars="200"/>
              <w:jc w:val="center"/>
              <w:rPr>
                <w:rFonts w:ascii="仿宋_GB2312" w:eastAsia="仿宋_GB2312"/>
                <w:color w:val="auto"/>
                <w:sz w:val="28"/>
                <w:szCs w:val="32"/>
                <w:highlight w:val="none"/>
              </w:rPr>
            </w:pPr>
          </w:p>
        </w:tc>
        <w:tc>
          <w:tcPr>
            <w:tcW w:w="1163" w:type="dxa"/>
            <w:vMerge w:val="continue"/>
            <w:vAlign w:val="center"/>
          </w:tcPr>
          <w:p w14:paraId="15255D03">
            <w:pPr>
              <w:spacing w:line="480" w:lineRule="exact"/>
              <w:ind w:firstLine="560" w:firstLineChars="200"/>
              <w:jc w:val="center"/>
              <w:rPr>
                <w:rFonts w:ascii="仿宋_GB2312" w:eastAsia="仿宋_GB2312"/>
                <w:color w:val="auto"/>
                <w:sz w:val="28"/>
                <w:szCs w:val="32"/>
                <w:highlight w:val="none"/>
              </w:rPr>
            </w:pPr>
          </w:p>
        </w:tc>
        <w:tc>
          <w:tcPr>
            <w:tcW w:w="3615" w:type="dxa"/>
            <w:vAlign w:val="center"/>
          </w:tcPr>
          <w:p w14:paraId="556DF51C">
            <w:pPr>
              <w:spacing w:line="480" w:lineRule="exact"/>
              <w:rPr>
                <w:rFonts w:ascii="仿宋_GB2312" w:eastAsia="仿宋_GB2312"/>
                <w:color w:val="auto"/>
                <w:sz w:val="28"/>
                <w:szCs w:val="32"/>
                <w:highlight w:val="none"/>
              </w:rPr>
            </w:pPr>
            <w:r>
              <w:rPr>
                <w:rFonts w:hint="eastAsia" w:ascii="仿宋_GB2312" w:eastAsia="仿宋_GB2312"/>
                <w:color w:val="auto"/>
                <w:sz w:val="28"/>
                <w:szCs w:val="32"/>
                <w:highlight w:val="none"/>
              </w:rPr>
              <w:t>“人工智能+”教育案例</w:t>
            </w:r>
          </w:p>
        </w:tc>
        <w:tc>
          <w:tcPr>
            <w:tcW w:w="3090" w:type="dxa"/>
            <w:vAlign w:val="center"/>
          </w:tcPr>
          <w:p w14:paraId="766115C6">
            <w:pPr>
              <w:spacing w:line="480" w:lineRule="exact"/>
              <w:jc w:val="center"/>
              <w:rPr>
                <w:rFonts w:ascii="仿宋_GB2312" w:eastAsia="仿宋_GB2312"/>
                <w:color w:val="auto"/>
                <w:sz w:val="28"/>
                <w:szCs w:val="32"/>
                <w:highlight w:val="none"/>
              </w:rPr>
            </w:pPr>
            <w:r>
              <w:rPr>
                <w:rFonts w:hint="eastAsia" w:ascii="仿宋_GB2312" w:eastAsia="仿宋_GB2312"/>
                <w:color w:val="auto"/>
                <w:sz w:val="28"/>
                <w:szCs w:val="32"/>
                <w:highlight w:val="none"/>
              </w:rPr>
              <w:t>限报2件</w:t>
            </w:r>
          </w:p>
        </w:tc>
      </w:tr>
    </w:tbl>
    <w:p w14:paraId="190E6084">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五、作品评选</w:t>
      </w:r>
    </w:p>
    <w:p w14:paraId="57995C41">
      <w:pPr>
        <w:pStyle w:val="2"/>
        <w:widowControl/>
        <w:spacing w:line="620" w:lineRule="exact"/>
        <w:ind w:firstLine="616"/>
        <w:rPr>
          <w:rFonts w:hint="eastAsia"/>
          <w:color w:val="auto"/>
          <w:highlight w:val="none"/>
        </w:rPr>
      </w:pPr>
      <w:r>
        <w:rPr>
          <w:rFonts w:hint="eastAsia"/>
          <w:color w:val="auto"/>
          <w:highlight w:val="none"/>
        </w:rPr>
        <w:t>省教育厅组织专家，对通过资格审核的作品进行评审。</w:t>
      </w:r>
    </w:p>
    <w:p w14:paraId="3174FB36">
      <w:pPr>
        <w:spacing w:line="62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六、报送</w:t>
      </w:r>
      <w:bookmarkEnd w:id="9"/>
      <w:r>
        <w:rPr>
          <w:rFonts w:hint="eastAsia" w:ascii="黑体" w:hAnsi="黑体" w:eastAsia="黑体"/>
          <w:color w:val="auto"/>
          <w:sz w:val="32"/>
          <w:szCs w:val="32"/>
          <w:highlight w:val="none"/>
        </w:rPr>
        <w:t>方式</w:t>
      </w:r>
    </w:p>
    <w:p w14:paraId="6FD61909">
      <w:pPr>
        <w:pStyle w:val="2"/>
        <w:widowControl/>
        <w:spacing w:line="620" w:lineRule="exact"/>
        <w:ind w:firstLine="616"/>
        <w:rPr>
          <w:rFonts w:hint="eastAsia"/>
          <w:color w:val="auto"/>
          <w:highlight w:val="none"/>
        </w:rPr>
      </w:pPr>
      <w:r>
        <w:rPr>
          <w:rFonts w:hint="eastAsia"/>
          <w:color w:val="auto"/>
          <w:highlight w:val="none"/>
        </w:rPr>
        <w:t>1.每个</w:t>
      </w:r>
      <w:r>
        <w:rPr>
          <w:rFonts w:hint="eastAsia"/>
          <w:color w:val="auto"/>
          <w:highlight w:val="none"/>
          <w:lang w:val="en-US" w:eastAsia="zh-CN"/>
        </w:rPr>
        <w:t>活动</w:t>
      </w:r>
      <w:r>
        <w:rPr>
          <w:rFonts w:hint="eastAsia"/>
          <w:color w:val="auto"/>
          <w:highlight w:val="none"/>
        </w:rPr>
        <w:t>组织单位确定1名活动联系人，组委会与联系人沟通具体事宜。</w:t>
      </w:r>
    </w:p>
    <w:p w14:paraId="038B66FC">
      <w:pPr>
        <w:pStyle w:val="2"/>
        <w:widowControl/>
        <w:spacing w:line="620" w:lineRule="exact"/>
        <w:ind w:firstLine="616"/>
        <w:rPr>
          <w:rFonts w:hint="eastAsia" w:cs="Times New Roman"/>
          <w:color w:val="auto"/>
          <w:highlight w:val="none"/>
        </w:rPr>
      </w:pPr>
      <w:r>
        <w:rPr>
          <w:rFonts w:hint="eastAsia" w:cs="Times New Roman"/>
          <w:color w:val="auto"/>
          <w:highlight w:val="none"/>
        </w:rPr>
        <w:t>2.各市活动组织单位（高等学校、省教育学院）联系人需</w:t>
      </w:r>
      <w:r>
        <w:rPr>
          <w:rFonts w:hint="eastAsia" w:cs="Times New Roman"/>
          <w:color w:val="auto"/>
          <w:highlight w:val="none"/>
          <w:lang w:val="en-US" w:eastAsia="zh-CN"/>
        </w:rPr>
        <w:t>于</w:t>
      </w:r>
      <w:r>
        <w:rPr>
          <w:rFonts w:hint="eastAsia" w:cs="Times New Roman"/>
          <w:color w:val="auto"/>
          <w:highlight w:val="none"/>
        </w:rPr>
        <w:t>2026年</w:t>
      </w:r>
      <w:r>
        <w:rPr>
          <w:rFonts w:hint="eastAsia" w:cs="Times New Roman"/>
          <w:b/>
          <w:bCs/>
          <w:color w:val="auto"/>
          <w:highlight w:val="none"/>
        </w:rPr>
        <w:t>7月</w:t>
      </w:r>
      <w:r>
        <w:rPr>
          <w:rFonts w:hint="eastAsia" w:cs="Times New Roman"/>
          <w:b/>
          <w:bCs/>
          <w:color w:val="auto"/>
          <w:highlight w:val="none"/>
          <w:lang w:val="en-US" w:eastAsia="zh-CN"/>
        </w:rPr>
        <w:t>20</w:t>
      </w:r>
      <w:r>
        <w:rPr>
          <w:rFonts w:hint="eastAsia" w:cs="Times New Roman"/>
          <w:b/>
          <w:bCs/>
          <w:color w:val="auto"/>
          <w:highlight w:val="none"/>
        </w:rPr>
        <w:t>日</w:t>
      </w:r>
      <w:r>
        <w:rPr>
          <w:rFonts w:hint="eastAsia" w:cs="Times New Roman"/>
          <w:color w:val="auto"/>
          <w:highlight w:val="none"/>
          <w:lang w:val="en-US" w:eastAsia="zh-CN"/>
        </w:rPr>
        <w:t>前提交</w:t>
      </w:r>
      <w:r>
        <w:rPr>
          <w:rFonts w:hint="eastAsia" w:cs="Times New Roman"/>
          <w:b/>
          <w:bCs/>
          <w:color w:val="auto"/>
          <w:highlight w:val="none"/>
        </w:rPr>
        <w:t>加盖单位公章的电子扫描版</w:t>
      </w:r>
      <w:r>
        <w:rPr>
          <w:rFonts w:hint="eastAsia" w:cs="Times New Roman"/>
          <w:color w:val="auto"/>
          <w:highlight w:val="none"/>
          <w:lang w:val="en-US" w:eastAsia="zh-CN"/>
        </w:rPr>
        <w:t>和</w:t>
      </w:r>
      <w:r>
        <w:rPr>
          <w:rFonts w:hint="eastAsia" w:cs="Times New Roman"/>
          <w:b/>
          <w:bCs/>
          <w:color w:val="auto"/>
          <w:highlight w:val="none"/>
          <w:lang w:val="en-US" w:eastAsia="zh-CN"/>
        </w:rPr>
        <w:t>Word版信息表</w:t>
      </w:r>
      <w:r>
        <w:rPr>
          <w:rFonts w:hint="eastAsia" w:cs="Times New Roman"/>
          <w:color w:val="auto"/>
          <w:highlight w:val="none"/>
          <w:lang w:val="en-US" w:eastAsia="zh-CN"/>
        </w:rPr>
        <w:t>至</w:t>
      </w:r>
      <w:r>
        <w:rPr>
          <w:rFonts w:hint="eastAsia" w:cs="Times New Roman"/>
          <w:color w:val="auto"/>
          <w:highlight w:val="none"/>
        </w:rPr>
        <w:t>Lndjgjyb@synu.edu.cn</w:t>
      </w:r>
      <w:r>
        <w:rPr>
          <w:rFonts w:hint="eastAsia" w:cs="Times New Roman"/>
          <w:color w:val="auto"/>
          <w:highlight w:val="none"/>
          <w:lang w:eastAsia="zh-CN"/>
        </w:rPr>
        <w:t>，</w:t>
      </w:r>
      <w:r>
        <w:rPr>
          <w:rFonts w:hint="eastAsia" w:cs="Times New Roman"/>
          <w:color w:val="auto"/>
          <w:highlight w:val="none"/>
          <w:lang w:val="en-US" w:eastAsia="zh-CN"/>
        </w:rPr>
        <w:t>邮件标题注明“30届教师活动**单位联系人信息表”。不接收中小学或个人的联系人信息</w:t>
      </w:r>
      <w:r>
        <w:rPr>
          <w:rFonts w:hint="eastAsia" w:cs="Times New Roman"/>
          <w:color w:val="auto"/>
          <w:highlight w:val="none"/>
        </w:rPr>
        <w:t>。</w:t>
      </w:r>
    </w:p>
    <w:p w14:paraId="15FA76A4">
      <w:pPr>
        <w:pStyle w:val="2"/>
        <w:widowControl/>
        <w:spacing w:line="620" w:lineRule="exact"/>
        <w:ind w:firstLine="616"/>
        <w:rPr>
          <w:rFonts w:hint="eastAsia"/>
          <w:color w:val="auto"/>
          <w:highlight w:val="none"/>
        </w:rPr>
      </w:pPr>
      <w:r>
        <w:rPr>
          <w:rFonts w:hint="eastAsia"/>
          <w:color w:val="auto"/>
          <w:highlight w:val="none"/>
        </w:rPr>
        <w:t>3.2026年</w:t>
      </w:r>
      <w:r>
        <w:rPr>
          <w:rFonts w:hint="eastAsia"/>
          <w:b/>
          <w:bCs/>
          <w:color w:val="auto"/>
          <w:highlight w:val="none"/>
        </w:rPr>
        <w:t>7月</w:t>
      </w:r>
      <w:r>
        <w:rPr>
          <w:rFonts w:hint="eastAsia"/>
          <w:b/>
          <w:bCs/>
          <w:color w:val="auto"/>
          <w:highlight w:val="none"/>
          <w:lang w:val="en-US" w:eastAsia="zh-CN"/>
        </w:rPr>
        <w:t>3</w:t>
      </w:r>
      <w:r>
        <w:rPr>
          <w:rFonts w:hint="eastAsia"/>
          <w:b/>
          <w:bCs/>
          <w:color w:val="auto"/>
          <w:highlight w:val="none"/>
        </w:rPr>
        <w:t>0日</w:t>
      </w:r>
      <w:r>
        <w:rPr>
          <w:rFonts w:hint="eastAsia"/>
          <w:b/>
          <w:bCs/>
          <w:color w:val="auto"/>
          <w:highlight w:val="none"/>
          <w:lang w:val="en-US" w:eastAsia="zh-CN"/>
        </w:rPr>
        <w:t>前</w:t>
      </w:r>
      <w:r>
        <w:rPr>
          <w:rFonts w:hint="eastAsia"/>
          <w:color w:val="auto"/>
          <w:highlight w:val="none"/>
        </w:rPr>
        <w:t>，通过审核的市级活动组织单位（高等学校、省教育学院）联系人，</w:t>
      </w:r>
      <w:r>
        <w:rPr>
          <w:rFonts w:hint="eastAsia"/>
          <w:color w:val="auto"/>
          <w:highlight w:val="none"/>
          <w:lang w:val="en-US" w:eastAsia="zh-CN"/>
        </w:rPr>
        <w:t>通过派发</w:t>
      </w:r>
      <w:r>
        <w:rPr>
          <w:rFonts w:hint="eastAsia"/>
          <w:color w:val="auto"/>
          <w:highlight w:val="none"/>
        </w:rPr>
        <w:t>账号登录</w:t>
      </w:r>
      <w:r>
        <w:rPr>
          <w:rFonts w:hint="eastAsia"/>
          <w:color w:val="auto"/>
          <w:highlight w:val="none"/>
          <w:lang w:val="en-US" w:eastAsia="zh-CN"/>
        </w:rPr>
        <w:t>交流活动</w:t>
      </w:r>
      <w:r>
        <w:rPr>
          <w:rFonts w:hint="eastAsia"/>
          <w:color w:val="auto"/>
          <w:highlight w:val="none"/>
        </w:rPr>
        <w:t>平台</w:t>
      </w:r>
      <w:r>
        <w:rPr>
          <w:rFonts w:hint="eastAsia"/>
          <w:color w:val="auto"/>
          <w:highlight w:val="none"/>
          <w:lang w:eastAsia="zh-CN"/>
        </w:rPr>
        <w:t>，</w:t>
      </w:r>
      <w:r>
        <w:rPr>
          <w:rFonts w:hint="eastAsia"/>
          <w:color w:val="auto"/>
          <w:highlight w:val="none"/>
          <w:lang w:val="en-US" w:eastAsia="zh-CN"/>
        </w:rPr>
        <w:t>按照操作说明</w:t>
      </w:r>
      <w:r>
        <w:rPr>
          <w:rFonts w:hint="eastAsia"/>
          <w:color w:val="auto"/>
          <w:highlight w:val="none"/>
        </w:rPr>
        <w:t>进行在线报名及提交作品，并对报送信息和作品的准确性、完整性负责。</w:t>
      </w:r>
      <w:bookmarkStart w:id="11" w:name="_Toc94346063"/>
      <w:bookmarkStart w:id="12" w:name="_Toc101167289"/>
    </w:p>
    <w:bookmarkEnd w:id="8"/>
    <w:bookmarkEnd w:id="10"/>
    <w:bookmarkEnd w:id="11"/>
    <w:bookmarkEnd w:id="12"/>
    <w:p w14:paraId="44A621AF">
      <w:pPr>
        <w:spacing w:line="620" w:lineRule="exact"/>
        <w:ind w:firstLine="640" w:firstLineChars="200"/>
        <w:rPr>
          <w:rFonts w:hint="eastAsia" w:ascii="黑体" w:hAnsi="黑体" w:eastAsia="黑体" w:cs="楷体"/>
          <w:color w:val="auto"/>
          <w:sz w:val="32"/>
          <w:szCs w:val="32"/>
          <w:highlight w:val="none"/>
        </w:rPr>
      </w:pPr>
      <w:bookmarkStart w:id="13" w:name="_Hlk101124850"/>
      <w:r>
        <w:rPr>
          <w:rFonts w:hint="eastAsia" w:ascii="黑体" w:hAnsi="黑体" w:eastAsia="黑体" w:cs="楷体"/>
          <w:color w:val="auto"/>
          <w:sz w:val="32"/>
          <w:szCs w:val="32"/>
          <w:highlight w:val="none"/>
        </w:rPr>
        <w:t>七、其他事项</w:t>
      </w:r>
    </w:p>
    <w:bookmarkEnd w:id="13"/>
    <w:p w14:paraId="34670194">
      <w:pPr>
        <w:spacing w:line="620" w:lineRule="exact"/>
        <w:ind w:firstLine="640" w:firstLineChars="200"/>
        <w:rPr>
          <w:rFonts w:hint="eastAsia" w:ascii="仿宋_GB2312" w:hAnsi="仿宋" w:eastAsia="仿宋_GB2312"/>
          <w:color w:val="auto"/>
          <w:sz w:val="32"/>
          <w:szCs w:val="32"/>
          <w:highlight w:val="none"/>
        </w:rPr>
      </w:pPr>
      <w:r>
        <w:rPr>
          <w:rFonts w:hint="eastAsia" w:ascii="楷体_GB2312" w:hAnsi="楷体_GB2312" w:eastAsia="楷体_GB2312" w:cs="楷体_GB2312"/>
          <w:color w:val="auto"/>
          <w:sz w:val="32"/>
          <w:szCs w:val="32"/>
          <w:highlight w:val="none"/>
        </w:rPr>
        <w:t>（一）健全激励机制。</w:t>
      </w:r>
      <w:r>
        <w:rPr>
          <w:rFonts w:hint="eastAsia" w:ascii="仿宋_GB2312" w:hAnsi="仿宋" w:eastAsia="仿宋_GB2312"/>
          <w:color w:val="auto"/>
          <w:sz w:val="32"/>
          <w:szCs w:val="32"/>
          <w:highlight w:val="none"/>
        </w:rPr>
        <w:t>省教育厅将组织开展相应的交流展示</w:t>
      </w:r>
      <w:r>
        <w:rPr>
          <w:rFonts w:hint="eastAsia" w:ascii="仿宋_GB2312" w:hAnsi="仿宋" w:eastAsia="仿宋_GB2312"/>
          <w:color w:val="auto"/>
          <w:sz w:val="32"/>
          <w:szCs w:val="32"/>
          <w:highlight w:val="none"/>
          <w:lang w:val="en-US" w:eastAsia="zh-CN"/>
        </w:rPr>
        <w:t>活动</w:t>
      </w:r>
      <w:r>
        <w:rPr>
          <w:rFonts w:hint="eastAsia" w:ascii="仿宋_GB2312" w:hAnsi="仿宋" w:eastAsia="仿宋_GB2312"/>
          <w:color w:val="auto"/>
          <w:sz w:val="32"/>
          <w:szCs w:val="32"/>
          <w:highlight w:val="none"/>
        </w:rPr>
        <w:t>，并为获奖</w:t>
      </w:r>
      <w:r>
        <w:rPr>
          <w:rFonts w:hint="eastAsia" w:ascii="仿宋_GB2312" w:hAnsi="仿宋" w:eastAsia="仿宋_GB2312"/>
          <w:color w:val="auto"/>
          <w:sz w:val="32"/>
          <w:szCs w:val="32"/>
          <w:highlight w:val="none"/>
          <w:lang w:val="en-US" w:eastAsia="zh-CN"/>
        </w:rPr>
        <w:t>作品</w:t>
      </w:r>
      <w:r>
        <w:rPr>
          <w:rFonts w:hint="eastAsia" w:ascii="仿宋_GB2312" w:hAnsi="仿宋" w:eastAsia="仿宋_GB2312"/>
          <w:color w:val="auto"/>
          <w:sz w:val="32"/>
          <w:szCs w:val="32"/>
          <w:highlight w:val="none"/>
        </w:rPr>
        <w:t>颁发证书。该证书可作为教学成果评定、职称评聘及评优评先等方面的重要参考依据。各地、各校可采取适当措施，对获奖作品予以表彰和鼓励。</w:t>
      </w:r>
    </w:p>
    <w:p w14:paraId="6EB45DC9">
      <w:pPr>
        <w:spacing w:line="620" w:lineRule="exact"/>
        <w:ind w:firstLine="640" w:firstLineChars="200"/>
        <w:rPr>
          <w:rFonts w:hint="eastAsia" w:ascii="仿宋_GB2312" w:hAnsi="楷体" w:eastAsia="仿宋_GB2312" w:cs="楷体"/>
          <w:color w:val="auto"/>
          <w:sz w:val="32"/>
          <w:szCs w:val="32"/>
          <w:highlight w:val="none"/>
        </w:rPr>
      </w:pPr>
      <w:r>
        <w:rPr>
          <w:rFonts w:hint="eastAsia" w:ascii="楷体_GB2312" w:hAnsi="楷体_GB2312" w:eastAsia="楷体_GB2312" w:cs="楷体_GB2312"/>
          <w:color w:val="auto"/>
          <w:sz w:val="32"/>
          <w:szCs w:val="32"/>
          <w:highlight w:val="none"/>
        </w:rPr>
        <w:t>（二）省级交流活动。</w:t>
      </w:r>
      <w:r>
        <w:rPr>
          <w:rFonts w:hint="eastAsia" w:ascii="仿宋_GB2312" w:hAnsi="楷体" w:eastAsia="仿宋_GB2312" w:cs="楷体"/>
          <w:color w:val="auto"/>
          <w:sz w:val="32"/>
          <w:szCs w:val="32"/>
          <w:highlight w:val="none"/>
        </w:rPr>
        <w:t>拟定10月中下旬召开省级现场交流</w:t>
      </w:r>
      <w:r>
        <w:rPr>
          <w:rFonts w:hint="eastAsia" w:ascii="仿宋_GB2312" w:hAnsi="楷体" w:eastAsia="仿宋_GB2312" w:cs="楷体"/>
          <w:color w:val="auto"/>
          <w:sz w:val="32"/>
          <w:szCs w:val="32"/>
          <w:highlight w:val="none"/>
          <w:lang w:val="en-US" w:eastAsia="zh-CN"/>
        </w:rPr>
        <w:t>展示</w:t>
      </w:r>
      <w:r>
        <w:rPr>
          <w:rFonts w:hint="eastAsia" w:ascii="仿宋_GB2312" w:hAnsi="楷体" w:eastAsia="仿宋_GB2312" w:cs="楷体"/>
          <w:color w:val="auto"/>
          <w:sz w:val="32"/>
          <w:szCs w:val="32"/>
          <w:highlight w:val="none"/>
        </w:rPr>
        <w:t>活动，有关事项另行通知。</w:t>
      </w:r>
    </w:p>
    <w:p w14:paraId="187ECBC0">
      <w:pPr>
        <w:spacing w:line="620" w:lineRule="exact"/>
        <w:ind w:firstLine="640" w:firstLineChars="200"/>
        <w:rPr>
          <w:rFonts w:hint="eastAsia" w:ascii="仿宋_GB2312" w:hAnsi="仿宋" w:eastAsia="仿宋_GB2312"/>
          <w:color w:val="auto"/>
          <w:sz w:val="32"/>
          <w:szCs w:val="32"/>
          <w:highlight w:val="none"/>
        </w:rPr>
      </w:pPr>
      <w:r>
        <w:rPr>
          <w:rFonts w:hint="eastAsia" w:ascii="楷体_GB2312" w:hAnsi="楷体_GB2312" w:eastAsia="楷体_GB2312" w:cs="楷体_GB2312"/>
          <w:color w:val="auto"/>
          <w:sz w:val="32"/>
          <w:szCs w:val="32"/>
          <w:highlight w:val="none"/>
        </w:rPr>
        <w:t>（三）参加全国交流活动。</w:t>
      </w:r>
      <w:r>
        <w:rPr>
          <w:rFonts w:hint="eastAsia" w:ascii="仿宋_GB2312" w:hAnsi="楷体" w:eastAsia="仿宋_GB2312" w:cs="楷体"/>
          <w:color w:val="auto"/>
          <w:sz w:val="32"/>
          <w:szCs w:val="32"/>
          <w:highlight w:val="none"/>
        </w:rPr>
        <w:t>中小学校组信息化创新教育教学类一等奖作品</w:t>
      </w:r>
      <w:r>
        <w:rPr>
          <w:rFonts w:hint="eastAsia" w:ascii="仿宋_GB2312" w:hAnsi="楷体" w:eastAsia="仿宋_GB2312" w:cs="楷体"/>
          <w:color w:val="auto"/>
          <w:sz w:val="32"/>
          <w:szCs w:val="32"/>
          <w:highlight w:val="none"/>
          <w:lang w:eastAsia="zh-CN"/>
        </w:rPr>
        <w:t>，</w:t>
      </w:r>
      <w:r>
        <w:rPr>
          <w:rFonts w:hint="eastAsia" w:ascii="仿宋_GB2312" w:hAnsi="楷体" w:eastAsia="仿宋_GB2312" w:cs="楷体"/>
          <w:color w:val="auto"/>
          <w:sz w:val="32"/>
          <w:szCs w:val="32"/>
          <w:highlight w:val="none"/>
        </w:rPr>
        <w:t>将由省教育厅统一组织参加全国交流活动，相关通知另行发布。</w:t>
      </w:r>
      <w:r>
        <w:rPr>
          <w:rFonts w:hint="eastAsia" w:ascii="仿宋_GB2312" w:hAnsi="仿宋" w:eastAsia="仿宋_GB2312"/>
          <w:color w:val="auto"/>
          <w:sz w:val="32"/>
          <w:szCs w:val="32"/>
          <w:highlight w:val="none"/>
        </w:rPr>
        <w:t>高等学校组信息化创新教育教学类作品，在参与省级交流活动的基础上，每所学校可自行申报参加全国交流活动。具体事宜请参阅教育部教育技术与资源发展中心（中央电化教育馆）官方网站http://www.ncet.edu.cn以及“全国师生数字素养提升实践活动”官方网站https://huodong.ncet.edu.cn上发布的相关文件。</w:t>
      </w:r>
    </w:p>
    <w:p w14:paraId="535B5599">
      <w:pPr>
        <w:widowControl/>
        <w:spacing w:line="620" w:lineRule="exact"/>
        <w:jc w:val="left"/>
        <w:rPr>
          <w:rFonts w:hint="eastAsia" w:ascii="黑体" w:hAnsi="黑体" w:eastAsia="黑体" w:cs="黑体"/>
          <w:color w:val="auto"/>
          <w:sz w:val="32"/>
          <w:szCs w:val="32"/>
          <w:highlight w:val="none"/>
        </w:rPr>
      </w:pPr>
      <w:bookmarkStart w:id="14" w:name="_Toc101167304"/>
      <w:r>
        <w:rPr>
          <w:rFonts w:hint="eastAsia" w:ascii="仿宋" w:hAnsi="仿宋" w:eastAsia="仿宋"/>
          <w:color w:val="auto"/>
          <w:sz w:val="32"/>
          <w:szCs w:val="32"/>
          <w:highlight w:val="none"/>
        </w:rPr>
        <w:br w:type="page"/>
      </w:r>
      <w:r>
        <w:rPr>
          <w:rFonts w:hint="eastAsia" w:ascii="黑体" w:hAnsi="黑体" w:eastAsia="黑体" w:cs="黑体"/>
          <w:color w:val="auto"/>
          <w:sz w:val="32"/>
          <w:szCs w:val="32"/>
          <w:highlight w:val="none"/>
        </w:rPr>
        <w:t>附表1-1</w:t>
      </w:r>
    </w:p>
    <w:p w14:paraId="71EFA80B">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组织单位及联系人信息表</w:t>
      </w:r>
    </w:p>
    <w:p w14:paraId="120EA98E">
      <w:pPr>
        <w:spacing w:line="620" w:lineRule="exact"/>
        <w:jc w:val="center"/>
        <w:rPr>
          <w:rFonts w:hint="eastAsia" w:ascii="黑体" w:hAnsi="黑体" w:eastAsia="黑体" w:cs="仿宋_GB2312"/>
          <w:bCs/>
          <w:color w:val="auto"/>
          <w:sz w:val="44"/>
          <w:szCs w:val="44"/>
          <w:highlight w:val="none"/>
        </w:rPr>
      </w:pPr>
    </w:p>
    <w:tbl>
      <w:tblPr>
        <w:tblStyle w:val="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544"/>
        <w:gridCol w:w="1559"/>
        <w:gridCol w:w="2115"/>
      </w:tblGrid>
      <w:tr w14:paraId="4262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578B744B">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组织单位名称</w:t>
            </w:r>
          </w:p>
        </w:tc>
        <w:tc>
          <w:tcPr>
            <w:tcW w:w="7218" w:type="dxa"/>
            <w:gridSpan w:val="3"/>
            <w:vAlign w:val="center"/>
          </w:tcPr>
          <w:p w14:paraId="1BF93492">
            <w:pPr>
              <w:spacing w:line="620" w:lineRule="exact"/>
              <w:ind w:firstLine="280" w:firstLineChars="1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按单位公章填写</w:t>
            </w:r>
          </w:p>
        </w:tc>
      </w:tr>
      <w:tr w14:paraId="7AAA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569F32A9">
            <w:pPr>
              <w:spacing w:line="620" w:lineRule="exact"/>
              <w:jc w:val="center"/>
              <w:rPr>
                <w:rFonts w:hint="eastAsia"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活动联系人</w:t>
            </w:r>
          </w:p>
        </w:tc>
        <w:tc>
          <w:tcPr>
            <w:tcW w:w="7218" w:type="dxa"/>
            <w:gridSpan w:val="3"/>
            <w:vAlign w:val="center"/>
          </w:tcPr>
          <w:p w14:paraId="34675164">
            <w:pPr>
              <w:spacing w:line="620" w:lineRule="exact"/>
              <w:rPr>
                <w:rFonts w:hint="eastAsia" w:ascii="仿宋_GB2312" w:hAnsi="宋体" w:eastAsia="仿宋_GB2312"/>
                <w:color w:val="auto"/>
                <w:sz w:val="28"/>
                <w:szCs w:val="28"/>
                <w:highlight w:val="none"/>
              </w:rPr>
            </w:pPr>
          </w:p>
        </w:tc>
      </w:tr>
      <w:tr w14:paraId="6F7C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6EAF1382">
            <w:pPr>
              <w:spacing w:line="620" w:lineRule="exact"/>
              <w:jc w:val="center"/>
              <w:rPr>
                <w:rFonts w:hint="eastAsia"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组别</w:t>
            </w:r>
          </w:p>
        </w:tc>
        <w:tc>
          <w:tcPr>
            <w:tcW w:w="3544" w:type="dxa"/>
            <w:vAlign w:val="center"/>
          </w:tcPr>
          <w:p w14:paraId="4D8C6008">
            <w:pPr>
              <w:spacing w:line="620" w:lineRule="exact"/>
              <w:rPr>
                <w:rFonts w:hint="eastAsia" w:ascii="仿宋_GB2312" w:hAnsi="宋体" w:eastAsia="仿宋_GB2312"/>
                <w:color w:val="auto"/>
                <w:sz w:val="28"/>
                <w:szCs w:val="28"/>
                <w:highlight w:val="none"/>
                <w:lang w:eastAsia="zh-CN"/>
              </w:rPr>
            </w:pPr>
            <w:r>
              <w:rPr>
                <w:rFonts w:hint="eastAsia" w:ascii="仿宋_GB2312" w:hAnsi="Calibri" w:eastAsia="仿宋_GB2312"/>
                <w:color w:val="auto"/>
                <w:sz w:val="28"/>
                <w:szCs w:val="28"/>
                <w:highlight w:val="none"/>
                <w:lang w:eastAsia="zh-CN"/>
              </w:rPr>
              <w:t>□</w:t>
            </w:r>
            <w:r>
              <w:rPr>
                <w:rFonts w:hint="eastAsia" w:ascii="仿宋_GB2312" w:hAnsi="宋体" w:eastAsia="仿宋_GB2312"/>
                <w:color w:val="auto"/>
                <w:sz w:val="28"/>
                <w:szCs w:val="28"/>
                <w:highlight w:val="none"/>
              </w:rPr>
              <w:t>中小学校组（含中职）</w:t>
            </w:r>
          </w:p>
          <w:p w14:paraId="1D4CEBD9">
            <w:pPr>
              <w:spacing w:line="620" w:lineRule="exac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w:t>
            </w:r>
            <w:r>
              <w:rPr>
                <w:rFonts w:hint="eastAsia" w:ascii="仿宋_GB2312" w:hAnsi="宋体" w:eastAsia="仿宋_GB2312"/>
                <w:color w:val="auto"/>
                <w:sz w:val="28"/>
                <w:szCs w:val="28"/>
                <w:highlight w:val="none"/>
              </w:rPr>
              <w:t>高等学校组</w:t>
            </w:r>
          </w:p>
        </w:tc>
        <w:tc>
          <w:tcPr>
            <w:tcW w:w="1559" w:type="dxa"/>
            <w:vAlign w:val="center"/>
          </w:tcPr>
          <w:p w14:paraId="2B00AE9D">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负责部门</w:t>
            </w:r>
          </w:p>
        </w:tc>
        <w:tc>
          <w:tcPr>
            <w:tcW w:w="2115" w:type="dxa"/>
            <w:vAlign w:val="center"/>
          </w:tcPr>
          <w:p w14:paraId="54377B26">
            <w:pPr>
              <w:spacing w:line="620" w:lineRule="exact"/>
              <w:rPr>
                <w:rFonts w:hint="eastAsia" w:ascii="仿宋_GB2312" w:hAnsi="宋体" w:eastAsia="仿宋_GB2312"/>
                <w:color w:val="auto"/>
                <w:sz w:val="28"/>
                <w:szCs w:val="28"/>
                <w:highlight w:val="none"/>
              </w:rPr>
            </w:pPr>
          </w:p>
        </w:tc>
      </w:tr>
      <w:tr w14:paraId="118B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0F385735">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手机号</w:t>
            </w:r>
          </w:p>
        </w:tc>
        <w:tc>
          <w:tcPr>
            <w:tcW w:w="3544" w:type="dxa"/>
            <w:vAlign w:val="center"/>
          </w:tcPr>
          <w:p w14:paraId="7F764306">
            <w:pPr>
              <w:spacing w:line="620" w:lineRule="exact"/>
              <w:rPr>
                <w:rFonts w:hint="eastAsia" w:ascii="仿宋_GB2312" w:hAnsi="宋体" w:eastAsia="仿宋_GB2312"/>
                <w:color w:val="auto"/>
                <w:sz w:val="28"/>
                <w:szCs w:val="28"/>
                <w:highlight w:val="none"/>
              </w:rPr>
            </w:pPr>
          </w:p>
        </w:tc>
        <w:tc>
          <w:tcPr>
            <w:tcW w:w="1559" w:type="dxa"/>
            <w:vAlign w:val="center"/>
          </w:tcPr>
          <w:p w14:paraId="76F634E9">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职务</w:t>
            </w:r>
          </w:p>
        </w:tc>
        <w:tc>
          <w:tcPr>
            <w:tcW w:w="2115" w:type="dxa"/>
            <w:vAlign w:val="center"/>
          </w:tcPr>
          <w:p w14:paraId="5E58D909">
            <w:pPr>
              <w:spacing w:line="620" w:lineRule="exact"/>
              <w:rPr>
                <w:rFonts w:hint="eastAsia" w:ascii="仿宋_GB2312" w:hAnsi="宋体" w:eastAsia="仿宋_GB2312"/>
                <w:color w:val="auto"/>
                <w:sz w:val="28"/>
                <w:szCs w:val="28"/>
                <w:highlight w:val="none"/>
              </w:rPr>
            </w:pPr>
          </w:p>
        </w:tc>
      </w:tr>
      <w:tr w14:paraId="18B8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20974B41">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座机号</w:t>
            </w:r>
          </w:p>
        </w:tc>
        <w:tc>
          <w:tcPr>
            <w:tcW w:w="3544" w:type="dxa"/>
            <w:vAlign w:val="center"/>
          </w:tcPr>
          <w:p w14:paraId="672ED34E">
            <w:pPr>
              <w:spacing w:line="620" w:lineRule="exact"/>
              <w:rPr>
                <w:rFonts w:hint="eastAsia" w:ascii="仿宋_GB2312" w:hAnsi="宋体" w:eastAsia="仿宋_GB2312"/>
                <w:color w:val="auto"/>
                <w:sz w:val="28"/>
                <w:szCs w:val="28"/>
                <w:highlight w:val="none"/>
              </w:rPr>
            </w:pPr>
          </w:p>
        </w:tc>
        <w:tc>
          <w:tcPr>
            <w:tcW w:w="1559" w:type="dxa"/>
            <w:vAlign w:val="center"/>
          </w:tcPr>
          <w:p w14:paraId="0A6D373F">
            <w:pPr>
              <w:spacing w:line="620" w:lineRule="exact"/>
              <w:jc w:val="center"/>
              <w:rPr>
                <w:rFonts w:hint="default" w:ascii="仿宋_GB2312" w:hAnsi="宋体" w:eastAsia="仿宋_GB2312" w:cs="仿宋_GB2312"/>
                <w:color w:val="auto"/>
                <w:sz w:val="28"/>
                <w:szCs w:val="28"/>
                <w:highlight w:val="none"/>
                <w:lang w:val="en-US" w:eastAsia="zh-CN"/>
              </w:rPr>
            </w:pPr>
            <w:r>
              <w:rPr>
                <w:rFonts w:ascii="仿宋_GB2312" w:hAnsi="宋体" w:eastAsia="仿宋_GB2312" w:cs="仿宋_GB2312"/>
                <w:color w:val="auto"/>
                <w:sz w:val="28"/>
                <w:szCs w:val="28"/>
                <w:highlight w:val="none"/>
              </w:rPr>
              <w:t>QQ</w:t>
            </w:r>
            <w:r>
              <w:rPr>
                <w:rFonts w:hint="eastAsia" w:ascii="仿宋_GB2312" w:hAnsi="宋体" w:eastAsia="仿宋_GB2312" w:cs="仿宋_GB2312"/>
                <w:color w:val="auto"/>
                <w:sz w:val="28"/>
                <w:szCs w:val="28"/>
                <w:highlight w:val="none"/>
                <w:lang w:val="en-US" w:eastAsia="zh-CN"/>
              </w:rPr>
              <w:t>/微信</w:t>
            </w:r>
          </w:p>
        </w:tc>
        <w:tc>
          <w:tcPr>
            <w:tcW w:w="2115" w:type="dxa"/>
            <w:vAlign w:val="center"/>
          </w:tcPr>
          <w:p w14:paraId="1AED328C">
            <w:pPr>
              <w:spacing w:line="620" w:lineRule="exact"/>
              <w:rPr>
                <w:rFonts w:hint="eastAsia" w:ascii="仿宋_GB2312" w:hAnsi="宋体" w:eastAsia="仿宋_GB2312"/>
                <w:color w:val="auto"/>
                <w:sz w:val="28"/>
                <w:szCs w:val="28"/>
                <w:highlight w:val="none"/>
              </w:rPr>
            </w:pPr>
          </w:p>
        </w:tc>
      </w:tr>
      <w:tr w14:paraId="728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1F9DF2B0">
            <w:pPr>
              <w:spacing w:line="620" w:lineRule="exact"/>
              <w:jc w:val="center"/>
              <w:rPr>
                <w:rFonts w:hint="eastAsia" w:ascii="仿宋_GB2312" w:hAnsi="宋体" w:eastAsia="仿宋_GB2312" w:cs="仿宋_GB2312"/>
                <w:color w:val="auto"/>
                <w:sz w:val="28"/>
                <w:szCs w:val="28"/>
                <w:highlight w:val="none"/>
              </w:rPr>
            </w:pPr>
            <w:r>
              <w:rPr>
                <w:rFonts w:hint="eastAsia" w:ascii="仿宋_GB2312" w:hAnsi="宋体" w:eastAsia="仿宋_GB2312" w:cs="仿宋_GB2312"/>
                <w:color w:val="auto"/>
                <w:sz w:val="28"/>
                <w:szCs w:val="28"/>
                <w:highlight w:val="none"/>
              </w:rPr>
              <w:t>电子信箱</w:t>
            </w:r>
          </w:p>
          <w:p w14:paraId="07F6B9E8">
            <w:pPr>
              <w:spacing w:line="620" w:lineRule="exact"/>
              <w:jc w:val="center"/>
              <w:rPr>
                <w:rFonts w:hint="eastAsia" w:ascii="仿宋_GB2312" w:hAnsi="宋体" w:eastAsia="仿宋_GB2312"/>
                <w:color w:val="auto"/>
                <w:sz w:val="28"/>
                <w:szCs w:val="28"/>
                <w:highlight w:val="none"/>
                <w:lang w:eastAsia="zh-CN"/>
              </w:rPr>
            </w:pPr>
            <w:r>
              <w:rPr>
                <w:rFonts w:hint="eastAsia" w:ascii="仿宋_GB2312" w:hAnsi="宋体" w:eastAsia="仿宋_GB2312" w:cs="仿宋_GB2312"/>
                <w:color w:val="auto"/>
                <w:sz w:val="28"/>
                <w:szCs w:val="28"/>
                <w:highlight w:val="none"/>
                <w:lang w:eastAsia="zh-CN"/>
              </w:rPr>
              <w:t>（</w:t>
            </w:r>
            <w:r>
              <w:rPr>
                <w:rFonts w:hint="eastAsia" w:ascii="仿宋_GB2312" w:hAnsi="宋体" w:eastAsia="仿宋_GB2312" w:cs="仿宋_GB2312"/>
                <w:color w:val="auto"/>
                <w:sz w:val="28"/>
                <w:szCs w:val="28"/>
                <w:highlight w:val="none"/>
                <w:lang w:val="en-US" w:eastAsia="zh-CN"/>
              </w:rPr>
              <w:t>必须填写</w:t>
            </w:r>
            <w:r>
              <w:rPr>
                <w:rFonts w:hint="eastAsia" w:ascii="仿宋_GB2312" w:hAnsi="宋体" w:eastAsia="仿宋_GB2312" w:cs="仿宋_GB2312"/>
                <w:color w:val="auto"/>
                <w:sz w:val="28"/>
                <w:szCs w:val="28"/>
                <w:highlight w:val="none"/>
                <w:lang w:eastAsia="zh-CN"/>
              </w:rPr>
              <w:t>）</w:t>
            </w:r>
          </w:p>
        </w:tc>
        <w:tc>
          <w:tcPr>
            <w:tcW w:w="3544" w:type="dxa"/>
            <w:vAlign w:val="center"/>
          </w:tcPr>
          <w:p w14:paraId="1F46B454">
            <w:pPr>
              <w:spacing w:line="620" w:lineRule="exact"/>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非常重要，派发帐号用</w:t>
            </w:r>
          </w:p>
        </w:tc>
        <w:tc>
          <w:tcPr>
            <w:tcW w:w="1559" w:type="dxa"/>
            <w:vAlign w:val="center"/>
          </w:tcPr>
          <w:p w14:paraId="7680B315">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邮政编码</w:t>
            </w:r>
          </w:p>
        </w:tc>
        <w:tc>
          <w:tcPr>
            <w:tcW w:w="2115" w:type="dxa"/>
            <w:vAlign w:val="center"/>
          </w:tcPr>
          <w:p w14:paraId="42633227">
            <w:pPr>
              <w:spacing w:line="620" w:lineRule="exact"/>
              <w:rPr>
                <w:rFonts w:hint="eastAsia" w:ascii="仿宋_GB2312" w:hAnsi="宋体" w:eastAsia="仿宋_GB2312"/>
                <w:color w:val="auto"/>
                <w:sz w:val="28"/>
                <w:szCs w:val="28"/>
                <w:highlight w:val="none"/>
              </w:rPr>
            </w:pPr>
          </w:p>
        </w:tc>
      </w:tr>
      <w:tr w14:paraId="14AF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80" w:type="dxa"/>
            <w:vAlign w:val="center"/>
          </w:tcPr>
          <w:p w14:paraId="5F441F17">
            <w:pPr>
              <w:spacing w:line="620" w:lineRule="exact"/>
              <w:jc w:val="center"/>
              <w:rPr>
                <w:rFonts w:hint="eastAsia" w:ascii="仿宋_GB2312" w:hAnsi="宋体" w:eastAsia="仿宋_GB2312"/>
                <w:color w:val="auto"/>
                <w:sz w:val="28"/>
                <w:szCs w:val="28"/>
                <w:highlight w:val="none"/>
              </w:rPr>
            </w:pPr>
            <w:r>
              <w:rPr>
                <w:rFonts w:hint="eastAsia" w:ascii="仿宋_GB2312" w:hAnsi="宋体" w:eastAsia="仿宋_GB2312" w:cs="仿宋_GB2312"/>
                <w:color w:val="auto"/>
                <w:sz w:val="28"/>
                <w:szCs w:val="28"/>
                <w:highlight w:val="none"/>
              </w:rPr>
              <w:t>通信地址</w:t>
            </w:r>
          </w:p>
        </w:tc>
        <w:tc>
          <w:tcPr>
            <w:tcW w:w="7218" w:type="dxa"/>
            <w:gridSpan w:val="3"/>
            <w:vAlign w:val="center"/>
          </w:tcPr>
          <w:p w14:paraId="53699616">
            <w:pPr>
              <w:spacing w:line="620" w:lineRule="exact"/>
              <w:rPr>
                <w:rFonts w:hint="eastAsia" w:ascii="仿宋_GB2312" w:hAnsi="宋体" w:eastAsia="仿宋_GB2312"/>
                <w:color w:val="auto"/>
                <w:sz w:val="28"/>
                <w:szCs w:val="28"/>
                <w:highlight w:val="none"/>
              </w:rPr>
            </w:pPr>
          </w:p>
        </w:tc>
      </w:tr>
    </w:tbl>
    <w:p w14:paraId="3409F313">
      <w:pPr>
        <w:spacing w:line="620" w:lineRule="exact"/>
        <w:rPr>
          <w:rFonts w:hint="default" w:ascii="仿宋_GB2312" w:eastAsia="仿宋_GB2312" w:cs="仿宋_GB2312"/>
          <w:color w:val="auto"/>
          <w:sz w:val="28"/>
          <w:szCs w:val="28"/>
          <w:highlight w:val="none"/>
          <w:lang w:val="en-US" w:eastAsia="zh-CN"/>
        </w:rPr>
      </w:pPr>
      <w:r>
        <w:rPr>
          <w:rFonts w:hint="eastAsia" w:ascii="仿宋_GB2312" w:eastAsia="仿宋_GB2312" w:cs="仿宋_GB2312"/>
          <w:color w:val="auto"/>
          <w:sz w:val="28"/>
          <w:szCs w:val="28"/>
          <w:highlight w:val="none"/>
        </w:rPr>
        <w:t>注意事项：</w:t>
      </w:r>
      <w:r>
        <w:rPr>
          <w:rFonts w:hint="eastAsia" w:ascii="仿宋_GB2312" w:eastAsia="仿宋_GB2312" w:cs="仿宋_GB2312"/>
          <w:color w:val="auto"/>
          <w:sz w:val="28"/>
          <w:szCs w:val="28"/>
          <w:highlight w:val="none"/>
          <w:lang w:val="en-US" w:eastAsia="zh-CN"/>
        </w:rPr>
        <w:t>请于</w:t>
      </w:r>
      <w:r>
        <w:rPr>
          <w:rFonts w:hint="eastAsia" w:ascii="仿宋_GB2312" w:eastAsia="仿宋_GB2312" w:cs="仿宋_GB2312"/>
          <w:color w:val="auto"/>
          <w:sz w:val="28"/>
          <w:szCs w:val="28"/>
          <w:highlight w:val="none"/>
        </w:rPr>
        <w:t>2026年</w:t>
      </w:r>
      <w:r>
        <w:rPr>
          <w:rFonts w:hint="eastAsia" w:ascii="仿宋_GB2312" w:eastAsia="仿宋_GB2312" w:cs="仿宋_GB2312"/>
          <w:b/>
          <w:bCs/>
          <w:color w:val="auto"/>
          <w:sz w:val="28"/>
          <w:szCs w:val="28"/>
          <w:highlight w:val="none"/>
        </w:rPr>
        <w:t>7月10日-7月20日</w:t>
      </w:r>
      <w:r>
        <w:rPr>
          <w:rFonts w:hint="eastAsia" w:ascii="仿宋_GB2312" w:eastAsia="仿宋_GB2312" w:cs="仿宋_GB2312"/>
          <w:color w:val="auto"/>
          <w:sz w:val="28"/>
          <w:szCs w:val="28"/>
          <w:highlight w:val="none"/>
        </w:rPr>
        <w:t>期间提交</w:t>
      </w:r>
      <w:r>
        <w:rPr>
          <w:rFonts w:hint="eastAsia" w:ascii="仿宋_GB2312" w:eastAsia="仿宋_GB2312" w:cs="仿宋_GB2312"/>
          <w:b/>
          <w:bCs/>
          <w:color w:val="auto"/>
          <w:sz w:val="28"/>
          <w:szCs w:val="28"/>
          <w:highlight w:val="none"/>
        </w:rPr>
        <w:t>加盖单位公章的电子扫描版</w:t>
      </w:r>
      <w:r>
        <w:rPr>
          <w:rFonts w:hint="eastAsia" w:ascii="仿宋_GB2312" w:eastAsia="仿宋_GB2312" w:cs="仿宋_GB2312"/>
          <w:b w:val="0"/>
          <w:bCs w:val="0"/>
          <w:color w:val="auto"/>
          <w:sz w:val="28"/>
          <w:szCs w:val="28"/>
          <w:highlight w:val="none"/>
          <w:lang w:val="en-US" w:eastAsia="zh-CN"/>
        </w:rPr>
        <w:t>和</w:t>
      </w:r>
      <w:r>
        <w:rPr>
          <w:rFonts w:hint="eastAsia" w:ascii="仿宋_GB2312" w:eastAsia="仿宋_GB2312" w:cs="仿宋_GB2312"/>
          <w:b/>
          <w:bCs/>
          <w:color w:val="auto"/>
          <w:sz w:val="28"/>
          <w:szCs w:val="28"/>
          <w:highlight w:val="none"/>
          <w:lang w:val="en-US" w:eastAsia="zh-CN"/>
        </w:rPr>
        <w:t>word版</w:t>
      </w:r>
      <w:r>
        <w:rPr>
          <w:rFonts w:hint="eastAsia" w:ascii="仿宋_GB2312" w:eastAsia="仿宋_GB2312" w:cs="仿宋_GB2312"/>
          <w:color w:val="auto"/>
          <w:sz w:val="28"/>
          <w:szCs w:val="28"/>
          <w:highlight w:val="none"/>
          <w:lang w:val="en-US" w:eastAsia="zh-CN"/>
        </w:rPr>
        <w:t>信息表至</w:t>
      </w:r>
      <w:r>
        <w:rPr>
          <w:rFonts w:hint="eastAsia" w:ascii="仿宋_GB2312" w:hAnsi="仿宋_GB2312" w:eastAsia="仿宋_GB2312" w:cs="仿宋_GB2312"/>
          <w:color w:val="auto"/>
          <w:sz w:val="32"/>
          <w:szCs w:val="32"/>
          <w:highlight w:val="none"/>
        </w:rPr>
        <w:t>Lndjgjyb@synu.edu.cn</w:t>
      </w:r>
      <w:r>
        <w:rPr>
          <w:rFonts w:hint="eastAsia" w:ascii="仿宋_GB2312" w:eastAsia="仿宋_GB2312" w:cs="仿宋_GB2312"/>
          <w:color w:val="auto"/>
          <w:sz w:val="28"/>
          <w:szCs w:val="28"/>
          <w:highlight w:val="none"/>
        </w:rPr>
        <w:t>。</w:t>
      </w:r>
      <w:r>
        <w:rPr>
          <w:rFonts w:hint="eastAsia" w:ascii="仿宋_GB2312" w:eastAsia="仿宋_GB2312" w:cs="仿宋_GB2312"/>
          <w:color w:val="auto"/>
          <w:sz w:val="28"/>
          <w:szCs w:val="28"/>
          <w:highlight w:val="none"/>
          <w:lang w:val="en-US" w:eastAsia="zh-CN"/>
        </w:rPr>
        <w:t>邮件标题注明“30届教师活动**单位联系人信息表”。</w:t>
      </w:r>
    </w:p>
    <w:p w14:paraId="7CBEEA3A">
      <w:pPr>
        <w:spacing w:line="620" w:lineRule="exact"/>
        <w:rPr>
          <w:rFonts w:hint="eastAsia" w:ascii="仿宋_GB2312" w:hAnsi="宋体" w:eastAsia="仿宋_GB2312"/>
          <w:color w:val="auto"/>
          <w:sz w:val="32"/>
          <w:szCs w:val="32"/>
          <w:highlight w:val="none"/>
        </w:rPr>
      </w:pPr>
    </w:p>
    <w:p w14:paraId="432CBA77">
      <w:pPr>
        <w:spacing w:line="620" w:lineRule="exact"/>
        <w:ind w:firstLine="6240" w:firstLineChars="1950"/>
        <w:rPr>
          <w:rFonts w:hint="eastAsia" w:ascii="仿宋_GB2312" w:hAnsi="宋体" w:eastAsia="仿宋_GB2312" w:cs="仿宋_GB2312"/>
          <w:color w:val="auto"/>
          <w:sz w:val="32"/>
          <w:szCs w:val="32"/>
          <w:highlight w:val="none"/>
        </w:rPr>
      </w:pPr>
    </w:p>
    <w:p w14:paraId="25FA49C3">
      <w:pPr>
        <w:spacing w:line="620" w:lineRule="exact"/>
        <w:jc w:val="right"/>
        <w:rPr>
          <w:rFonts w:hint="eastAsia" w:ascii="仿宋_GB2312" w:hAnsi="宋体" w:eastAsia="仿宋_GB2312"/>
          <w:color w:val="auto"/>
          <w:sz w:val="32"/>
          <w:szCs w:val="32"/>
          <w:highlight w:val="none"/>
        </w:rPr>
      </w:pPr>
      <w:r>
        <w:rPr>
          <w:rFonts w:hint="eastAsia" w:ascii="仿宋_GB2312" w:hAnsi="宋体" w:eastAsia="仿宋_GB2312" w:cs="仿宋_GB2312"/>
          <w:color w:val="auto"/>
          <w:sz w:val="32"/>
          <w:szCs w:val="32"/>
          <w:highlight w:val="none"/>
        </w:rPr>
        <w:t>（组织单位盖章）</w:t>
      </w:r>
    </w:p>
    <w:p w14:paraId="0DEC9236">
      <w:pPr>
        <w:spacing w:line="620" w:lineRule="exact"/>
        <w:jc w:val="right"/>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 xml:space="preserve">        年    月    日</w:t>
      </w:r>
    </w:p>
    <w:p w14:paraId="47B1E953">
      <w:pPr>
        <w:spacing w:line="620" w:lineRule="exact"/>
        <w:rPr>
          <w:rFonts w:hint="eastAsia" w:ascii="黑体" w:hAnsi="黑体" w:eastAsia="黑体" w:cs="黑体"/>
          <w:color w:val="auto"/>
          <w:sz w:val="32"/>
          <w:szCs w:val="32"/>
          <w:highlight w:val="none"/>
        </w:rPr>
        <w:sectPr>
          <w:footerReference r:id="rId3" w:type="default"/>
          <w:pgSz w:w="11906" w:h="16838"/>
          <w:pgMar w:top="1440" w:right="1800" w:bottom="1440" w:left="1800" w:header="851" w:footer="992" w:gutter="0"/>
          <w:pgNumType w:fmt="numberInDash"/>
          <w:cols w:space="720" w:num="1"/>
          <w:docGrid w:type="lines" w:linePitch="312" w:charSpace="0"/>
        </w:sectPr>
      </w:pPr>
    </w:p>
    <w:p w14:paraId="0F50E87A">
      <w:pPr>
        <w:spacing w:line="620" w:lineRule="exac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附表1-2</w:t>
      </w:r>
    </w:p>
    <w:p w14:paraId="2DF34333">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作品登记表</w:t>
      </w:r>
    </w:p>
    <w:p w14:paraId="6865BBD0">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（课件、微课）</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63EC3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1E314E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b/>
                <w:bCs/>
                <w:color w:val="auto"/>
                <w:sz w:val="28"/>
                <w:szCs w:val="28"/>
                <w:highlight w:val="none"/>
              </w:rPr>
            </w:pPr>
            <w:r>
              <w:rPr>
                <w:rFonts w:hint="eastAsia" w:ascii="仿宋_GB2312" w:hAnsi="Calibri" w:eastAsia="仿宋_GB2312"/>
                <w:b/>
                <w:bCs/>
                <w:color w:val="auto"/>
                <w:sz w:val="28"/>
                <w:szCs w:val="28"/>
                <w:highlight w:val="none"/>
              </w:rPr>
              <w:t>作品</w:t>
            </w:r>
          </w:p>
          <w:p w14:paraId="1FA66CF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EAF014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r>
              <w:rPr>
                <w:rFonts w:hint="eastAsia" w:ascii="仿宋_GB2312" w:hAnsi="Calibri" w:eastAsia="仿宋_GB2312"/>
                <w:b/>
                <w:bCs/>
                <w:color w:val="auto"/>
                <w:sz w:val="24"/>
                <w:highlight w:val="none"/>
              </w:rPr>
              <w:t>作品</w:t>
            </w:r>
            <w:r>
              <w:rPr>
                <w:rFonts w:ascii="仿宋_GB2312" w:hAnsi="Calibri" w:eastAsia="仿宋_GB2312"/>
                <w:b/>
                <w:bCs/>
                <w:color w:val="auto"/>
                <w:sz w:val="24"/>
                <w:highlight w:val="none"/>
              </w:rPr>
              <w:t>名称</w:t>
            </w:r>
          </w:p>
          <w:p w14:paraId="2AD1719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r>
              <w:rPr>
                <w:rFonts w:ascii="仿宋_GB2312" w:hAnsi="Calibri" w:eastAsia="仿宋_GB2312"/>
                <w:b/>
                <w:bCs/>
                <w:color w:val="auto"/>
                <w:sz w:val="24"/>
                <w:highlight w:val="none"/>
              </w:rPr>
              <w:t>请勿使用</w:t>
            </w:r>
            <w:r>
              <w:rPr>
                <w:rFonts w:hint="eastAsia" w:ascii="仿宋_GB2312" w:hAnsi="Calibri" w:eastAsia="仿宋_GB2312"/>
                <w:b/>
                <w:bCs/>
                <w:color w:val="auto"/>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400065E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r>
              <w:rPr>
                <w:rFonts w:hint="eastAsia" w:ascii="仿宋_GB2312" w:hAnsi="Calibri" w:eastAsia="仿宋_GB2312"/>
                <w:b/>
                <w:bCs/>
                <w:color w:val="auto"/>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6A5349C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1841595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1E0D2B7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A49F57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025A794D">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150"/>
              <w:jc w:val="right"/>
              <w:textAlignment w:val="auto"/>
              <w:rPr>
                <w:rFonts w:ascii="仿宋_GB2312" w:hAnsi="Calibri" w:eastAsia="仿宋_GB2312"/>
                <w:b/>
                <w:bCs/>
                <w:color w:val="auto"/>
                <w:sz w:val="28"/>
                <w:szCs w:val="28"/>
                <w:highlight w:val="none"/>
              </w:rPr>
            </w:pPr>
            <w:r>
              <w:rPr>
                <w:rFonts w:hint="eastAsia" w:ascii="仿宋_GB2312" w:hAnsi="Calibri" w:eastAsia="仿宋_GB2312"/>
                <w:b/>
                <w:bCs/>
                <w:color w:val="auto"/>
                <w:sz w:val="28"/>
                <w:szCs w:val="28"/>
                <w:highlight w:val="none"/>
              </w:rPr>
              <w:t>MB</w:t>
            </w:r>
          </w:p>
        </w:tc>
      </w:tr>
      <w:tr w14:paraId="0FD5A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7763B6E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476DCEB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r>
              <w:rPr>
                <w:rFonts w:ascii="仿宋_GB2312" w:hAnsi="Calibri" w:eastAsia="仿宋_GB2312"/>
                <w:color w:val="auto"/>
                <w:sz w:val="28"/>
                <w:szCs w:val="28"/>
                <w:highlight w:val="none"/>
              </w:rPr>
              <w:t>基础教育组</w:t>
            </w:r>
          </w:p>
        </w:tc>
        <w:tc>
          <w:tcPr>
            <w:tcW w:w="2837" w:type="dxa"/>
            <w:gridSpan w:val="5"/>
            <w:vMerge w:val="restart"/>
            <w:tcBorders>
              <w:top w:val="single" w:color="auto" w:sz="4" w:space="0"/>
              <w:left w:val="single" w:color="auto" w:sz="4" w:space="0"/>
              <w:right w:val="single" w:color="auto" w:sz="4" w:space="0"/>
            </w:tcBorders>
            <w:vAlign w:val="center"/>
          </w:tcPr>
          <w:p w14:paraId="5AA0C8F4">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课件□</w:t>
            </w:r>
          </w:p>
          <w:p w14:paraId="654A1D7E">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jc w:val="lef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675A575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幼儿教育□</w:t>
            </w:r>
          </w:p>
        </w:tc>
      </w:tr>
      <w:tr w14:paraId="0F380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1342BDD0">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02788D5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right w:val="single" w:color="auto" w:sz="4" w:space="0"/>
            </w:tcBorders>
            <w:vAlign w:val="center"/>
          </w:tcPr>
          <w:p w14:paraId="65D3D01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09E41CF8">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特殊教育□</w:t>
            </w:r>
          </w:p>
        </w:tc>
      </w:tr>
      <w:tr w14:paraId="44839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73C5985B">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7E72C90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right w:val="single" w:color="auto" w:sz="4" w:space="0"/>
            </w:tcBorders>
            <w:vAlign w:val="center"/>
          </w:tcPr>
          <w:p w14:paraId="1497EA7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2309A82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ascii="仿宋_GB2312" w:hAnsi="Calibri" w:eastAsia="仿宋_GB2312"/>
                <w:color w:val="auto"/>
                <w:sz w:val="24"/>
                <w:highlight w:val="none"/>
              </w:rPr>
              <w:t>小学</w:t>
            </w:r>
            <w:r>
              <w:rPr>
                <w:rFonts w:hint="eastAsia" w:ascii="仿宋_GB2312" w:hAnsi="Calibri" w:eastAsia="仿宋_GB2312"/>
                <w:color w:val="auto"/>
                <w:sz w:val="24"/>
                <w:highlight w:val="none"/>
              </w:rPr>
              <w:t>□</w:t>
            </w:r>
          </w:p>
        </w:tc>
      </w:tr>
      <w:tr w14:paraId="0F78D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7CB40A0">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1B7AF3F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right w:val="single" w:color="auto" w:sz="4" w:space="0"/>
            </w:tcBorders>
            <w:vAlign w:val="center"/>
          </w:tcPr>
          <w:p w14:paraId="56EE53A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100AF57F">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ascii="仿宋_GB2312" w:hAnsi="Calibri" w:eastAsia="仿宋_GB2312"/>
                <w:color w:val="auto"/>
                <w:sz w:val="24"/>
                <w:highlight w:val="none"/>
              </w:rPr>
              <w:t>初中</w:t>
            </w:r>
            <w:r>
              <w:rPr>
                <w:rFonts w:hint="eastAsia" w:ascii="仿宋_GB2312" w:hAnsi="Calibri" w:eastAsia="仿宋_GB2312"/>
                <w:color w:val="auto"/>
                <w:sz w:val="24"/>
                <w:highlight w:val="none"/>
              </w:rPr>
              <w:t>□</w:t>
            </w:r>
          </w:p>
        </w:tc>
      </w:tr>
      <w:tr w14:paraId="46366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28F0C1CA">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37473BA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837" w:type="dxa"/>
            <w:gridSpan w:val="5"/>
            <w:vMerge w:val="continue"/>
            <w:tcBorders>
              <w:left w:val="single" w:color="auto" w:sz="4" w:space="0"/>
              <w:bottom w:val="single" w:color="auto" w:sz="4" w:space="0"/>
              <w:right w:val="single" w:color="auto" w:sz="4" w:space="0"/>
            </w:tcBorders>
            <w:vAlign w:val="center"/>
          </w:tcPr>
          <w:p w14:paraId="42C7296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6D8C9B80">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仿宋_GB2312" w:hAnsi="Calibri" w:eastAsia="仿宋_GB2312"/>
                <w:color w:val="auto"/>
                <w:sz w:val="24"/>
                <w:highlight w:val="none"/>
              </w:rPr>
            </w:pPr>
            <w:r>
              <w:rPr>
                <w:rFonts w:ascii="仿宋_GB2312" w:hAnsi="Calibri" w:eastAsia="仿宋_GB2312"/>
                <w:color w:val="auto"/>
                <w:sz w:val="24"/>
                <w:highlight w:val="none"/>
              </w:rPr>
              <w:t>高中</w:t>
            </w:r>
            <w:r>
              <w:rPr>
                <w:rFonts w:hint="eastAsia" w:ascii="仿宋_GB2312" w:hAnsi="Calibri" w:eastAsia="仿宋_GB2312"/>
                <w:color w:val="auto"/>
                <w:sz w:val="24"/>
                <w:highlight w:val="none"/>
              </w:rPr>
              <w:t>□</w:t>
            </w:r>
          </w:p>
        </w:tc>
      </w:tr>
      <w:tr w14:paraId="60946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3150AD48">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F147A8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FAD3893">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课件□</w:t>
            </w:r>
          </w:p>
          <w:p w14:paraId="43604DC6">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微课□</w:t>
            </w:r>
          </w:p>
        </w:tc>
      </w:tr>
      <w:tr w14:paraId="50298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39439A99">
            <w:pPr>
              <w:keepNext w:val="0"/>
              <w:keepLines w:val="0"/>
              <w:pageBreakBefore w:val="0"/>
              <w:widowControl/>
              <w:kinsoku/>
              <w:wordWrap/>
              <w:overflowPunct/>
              <w:topLinePunct w:val="0"/>
              <w:autoSpaceDE/>
              <w:autoSpaceDN/>
              <w:bidi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18EA15E">
            <w:pPr>
              <w:keepNext w:val="0"/>
              <w:keepLines w:val="0"/>
              <w:pageBreakBefore w:val="0"/>
              <w:widowControl w:val="0"/>
              <w:kinsoku/>
              <w:wordWrap/>
              <w:overflowPunct/>
              <w:topLinePunct w:val="0"/>
              <w:autoSpaceDE/>
              <w:autoSpaceDN/>
              <w:bidi w:val="0"/>
              <w:adjustRightInd w:val="0"/>
              <w:snapToGrid w:val="0"/>
              <w:spacing w:line="500" w:lineRule="exact"/>
              <w:ind w:firstLine="198" w:firstLineChars="71"/>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7D17F6C">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课件□</w:t>
            </w:r>
          </w:p>
          <w:p w14:paraId="0B1217D9">
            <w:pPr>
              <w:keepNext w:val="0"/>
              <w:keepLines w:val="0"/>
              <w:pageBreakBefore w:val="0"/>
              <w:widowControl w:val="0"/>
              <w:kinsoku/>
              <w:wordWrap/>
              <w:overflowPunct/>
              <w:topLinePunct w:val="0"/>
              <w:autoSpaceDE/>
              <w:autoSpaceDN/>
              <w:bidi w:val="0"/>
              <w:adjustRightInd w:val="0"/>
              <w:snapToGrid w:val="0"/>
              <w:spacing w:line="500" w:lineRule="exact"/>
              <w:ind w:firstLine="240" w:firstLineChars="10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微课□</w:t>
            </w:r>
          </w:p>
        </w:tc>
      </w:tr>
      <w:tr w14:paraId="3E67F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648C805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7D23593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022C994">
            <w:pPr>
              <w:keepNext w:val="0"/>
              <w:keepLines w:val="0"/>
              <w:pageBreakBefore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19C25E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5773C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3645B09E">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A95772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案例限报3人</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30950F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r>
      <w:tr w14:paraId="58E97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103AE798">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3ED35B21">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D5BE19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r>
      <w:tr w14:paraId="7424C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106F1B7D">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17E53F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668F8F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r>
      <w:tr w14:paraId="663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132" w:type="dxa"/>
            <w:vMerge w:val="restart"/>
            <w:tcBorders>
              <w:top w:val="single" w:color="auto" w:sz="4" w:space="0"/>
              <w:left w:val="single" w:color="auto" w:sz="4" w:space="0"/>
              <w:right w:val="single" w:color="auto" w:sz="4" w:space="0"/>
            </w:tcBorders>
            <w:vAlign w:val="center"/>
          </w:tcPr>
          <w:p w14:paraId="410734DA">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4C8357F3">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65D1ED6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18E5ADF">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0D40E28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0D3FDDE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p>
        </w:tc>
      </w:tr>
      <w:tr w14:paraId="01A0B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1132" w:type="dxa"/>
            <w:vMerge w:val="continue"/>
            <w:tcBorders>
              <w:left w:val="single" w:color="auto" w:sz="4" w:space="0"/>
              <w:right w:val="single" w:color="auto" w:sz="4" w:space="0"/>
            </w:tcBorders>
            <w:vAlign w:val="center"/>
          </w:tcPr>
          <w:p w14:paraId="093176E9">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49AB8FA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55B3C12E">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right w:val="single" w:color="auto" w:sz="4" w:space="0"/>
            </w:tcBorders>
            <w:vAlign w:val="center"/>
          </w:tcPr>
          <w:p w14:paraId="6C06D9AD">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5DD9A520">
            <w:pPr>
              <w:keepNext w:val="0"/>
              <w:keepLines w:val="0"/>
              <w:pageBreakBefore w:val="0"/>
              <w:kinsoku/>
              <w:wordWrap/>
              <w:overflowPunct/>
              <w:topLinePunct w:val="0"/>
              <w:autoSpaceDE/>
              <w:autoSpaceDN/>
              <w:bidi w:val="0"/>
              <w:adjustRightInd w:val="0"/>
              <w:snapToGrid w:val="0"/>
              <w:spacing w:line="500" w:lineRule="exact"/>
              <w:ind w:firstLine="602" w:firstLineChars="250"/>
              <w:textAlignment w:val="auto"/>
              <w:rPr>
                <w:rFonts w:ascii="仿宋_GB2312" w:hAnsi="Calibri" w:eastAsia="仿宋_GB2312"/>
                <w:b/>
                <w:color w:val="auto"/>
                <w:sz w:val="24"/>
                <w:highlight w:val="none"/>
              </w:rPr>
            </w:pPr>
          </w:p>
        </w:tc>
      </w:tr>
      <w:tr w14:paraId="42D62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C9BB82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w:t>
            </w:r>
          </w:p>
          <w:p w14:paraId="4CF4A97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特点</w:t>
            </w:r>
          </w:p>
        </w:tc>
        <w:tc>
          <w:tcPr>
            <w:tcW w:w="7860" w:type="dxa"/>
            <w:gridSpan w:val="11"/>
            <w:tcBorders>
              <w:top w:val="single" w:color="auto" w:sz="4" w:space="0"/>
              <w:left w:val="single" w:color="auto" w:sz="4" w:space="0"/>
              <w:bottom w:val="single" w:color="auto" w:sz="4" w:space="0"/>
              <w:right w:val="single" w:color="auto" w:sz="4" w:space="0"/>
            </w:tcBorders>
          </w:tcPr>
          <w:p w14:paraId="61169595">
            <w:pPr>
              <w:spacing w:line="620" w:lineRule="exac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（包括作品简介、特色亮点等，</w:t>
            </w:r>
            <w:r>
              <w:rPr>
                <w:rFonts w:ascii="仿宋_GB2312" w:hAnsi="Calibri" w:eastAsia="仿宋_GB2312"/>
                <w:color w:val="auto"/>
                <w:sz w:val="28"/>
                <w:szCs w:val="28"/>
                <w:highlight w:val="none"/>
              </w:rPr>
              <w:t>300</w:t>
            </w:r>
            <w:r>
              <w:rPr>
                <w:rFonts w:hint="eastAsia" w:ascii="仿宋_GB2312" w:hAnsi="Calibri" w:eastAsia="仿宋_GB2312"/>
                <w:color w:val="auto"/>
                <w:sz w:val="28"/>
                <w:szCs w:val="28"/>
                <w:highlight w:val="none"/>
              </w:rPr>
              <w:t>字</w:t>
            </w:r>
            <w:r>
              <w:rPr>
                <w:rFonts w:ascii="仿宋_GB2312" w:hAnsi="Calibri" w:eastAsia="仿宋_GB2312"/>
                <w:color w:val="auto"/>
                <w:sz w:val="28"/>
                <w:szCs w:val="28"/>
                <w:highlight w:val="none"/>
              </w:rPr>
              <w:t>以内</w:t>
            </w:r>
            <w:r>
              <w:rPr>
                <w:rFonts w:hint="eastAsia" w:ascii="仿宋_GB2312" w:hAnsi="Calibri" w:eastAsia="仿宋_GB2312"/>
                <w:color w:val="auto"/>
                <w:sz w:val="28"/>
                <w:szCs w:val="28"/>
                <w:highlight w:val="none"/>
              </w:rPr>
              <w:t>）</w:t>
            </w:r>
          </w:p>
          <w:p w14:paraId="3A7558A2">
            <w:pPr>
              <w:spacing w:line="620" w:lineRule="exact"/>
              <w:ind w:firstLine="560"/>
              <w:rPr>
                <w:rFonts w:ascii="仿宋_GB2312" w:hAnsi="Calibri" w:eastAsia="仿宋_GB2312"/>
                <w:color w:val="auto"/>
                <w:sz w:val="28"/>
                <w:szCs w:val="28"/>
                <w:highlight w:val="none"/>
              </w:rPr>
            </w:pPr>
          </w:p>
        </w:tc>
      </w:tr>
      <w:tr w14:paraId="5DBE2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BC0017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14:paraId="0005F09B">
            <w:pPr>
              <w:adjustRightInd w:val="0"/>
              <w:snapToGrid w:val="0"/>
              <w:spacing w:line="620" w:lineRule="exac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（安装运行所需环境，临时用户名、密码等</w:t>
            </w:r>
            <w:r>
              <w:rPr>
                <w:rFonts w:hint="eastAsia" w:ascii="仿宋_GB2312" w:eastAsia="仿宋_GB2312"/>
                <w:color w:val="auto"/>
                <w:sz w:val="28"/>
                <w:szCs w:val="28"/>
                <w:highlight w:val="none"/>
              </w:rPr>
              <w:t>，</w:t>
            </w:r>
            <w:r>
              <w:rPr>
                <w:rFonts w:hint="eastAsia" w:ascii="仿宋_GB2312" w:hAnsi="Calibri" w:eastAsia="仿宋_GB2312"/>
                <w:color w:val="auto"/>
                <w:sz w:val="28"/>
                <w:szCs w:val="28"/>
                <w:highlight w:val="none"/>
              </w:rPr>
              <w:t>300字以内）</w:t>
            </w:r>
          </w:p>
          <w:p w14:paraId="7EEC15C3">
            <w:pPr>
              <w:tabs>
                <w:tab w:val="left" w:pos="630"/>
              </w:tabs>
              <w:spacing w:line="620" w:lineRule="exact"/>
              <w:rPr>
                <w:rFonts w:ascii="仿宋_GB2312" w:hAnsi="Calibri" w:eastAsia="仿宋_GB2312"/>
                <w:color w:val="auto"/>
                <w:sz w:val="28"/>
                <w:szCs w:val="28"/>
                <w:highlight w:val="none"/>
              </w:rPr>
            </w:pPr>
            <w:r>
              <w:rPr>
                <w:rFonts w:ascii="仿宋_GB2312" w:hAnsi="Calibri" w:eastAsia="仿宋_GB2312"/>
                <w:color w:val="auto"/>
                <w:sz w:val="28"/>
                <w:szCs w:val="28"/>
                <w:highlight w:val="none"/>
              </w:rPr>
              <w:tab/>
            </w:r>
          </w:p>
          <w:p w14:paraId="420BE788">
            <w:pPr>
              <w:tabs>
                <w:tab w:val="left" w:pos="630"/>
              </w:tabs>
              <w:spacing w:line="620" w:lineRule="exact"/>
              <w:rPr>
                <w:rFonts w:ascii="仿宋_GB2312" w:hAnsi="Calibri" w:eastAsia="仿宋_GB2312"/>
                <w:color w:val="auto"/>
                <w:sz w:val="28"/>
                <w:szCs w:val="28"/>
                <w:highlight w:val="none"/>
              </w:rPr>
            </w:pPr>
          </w:p>
        </w:tc>
      </w:tr>
      <w:tr w14:paraId="6EB6E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1E81AE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205D001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860" w:type="dxa"/>
            <w:gridSpan w:val="11"/>
            <w:tcBorders>
              <w:top w:val="single" w:color="auto" w:sz="4" w:space="0"/>
              <w:left w:val="single" w:color="auto" w:sz="4" w:space="0"/>
              <w:bottom w:val="single" w:color="auto" w:sz="4" w:space="0"/>
              <w:right w:val="single" w:color="auto" w:sz="4" w:space="0"/>
            </w:tcBorders>
            <w:vAlign w:val="center"/>
          </w:tcPr>
          <w:p w14:paraId="2AD9229C">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711939C">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2858B8D1">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3ACDA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79F0B7B9">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22C52A39">
            <w:pPr>
              <w:pStyle w:val="6"/>
              <w:spacing w:line="620" w:lineRule="exact"/>
              <w:ind w:firstLine="198"/>
              <w:rPr>
                <w:color w:val="auto"/>
                <w:highlight w:val="none"/>
              </w:rPr>
            </w:pPr>
          </w:p>
          <w:p w14:paraId="00F1837C">
            <w:pPr>
              <w:adjustRightInd w:val="0"/>
              <w:snapToGrid w:val="0"/>
              <w:spacing w:line="620" w:lineRule="exact"/>
              <w:ind w:left="420"/>
              <w:rPr>
                <w:rFonts w:ascii="Times New Roman" w:eastAsia="仿宋_GB2312"/>
                <w:color w:val="auto"/>
                <w:sz w:val="28"/>
                <w:szCs w:val="28"/>
                <w:highlight w:val="none"/>
                <w:u w:val="single"/>
              </w:rPr>
            </w:pPr>
          </w:p>
          <w:p w14:paraId="4C4DD70E">
            <w:pPr>
              <w:pStyle w:val="6"/>
              <w:spacing w:line="620" w:lineRule="exact"/>
              <w:ind w:firstLine="198"/>
              <w:rPr>
                <w:color w:val="auto"/>
                <w:highlight w:val="none"/>
              </w:rPr>
            </w:pPr>
          </w:p>
          <w:p w14:paraId="614017F7">
            <w:pPr>
              <w:adjustRightInd w:val="0"/>
              <w:snapToGrid w:val="0"/>
              <w:spacing w:line="620" w:lineRule="exact"/>
              <w:ind w:left="420"/>
              <w:rPr>
                <w:rFonts w:ascii="Times New Roman" w:eastAsia="仿宋_GB2312"/>
                <w:color w:val="auto"/>
                <w:sz w:val="28"/>
                <w:szCs w:val="28"/>
                <w:highlight w:val="none"/>
              </w:rPr>
            </w:pPr>
          </w:p>
          <w:p w14:paraId="72E448E7">
            <w:pPr>
              <w:pStyle w:val="6"/>
              <w:spacing w:line="620" w:lineRule="exact"/>
              <w:ind w:firstLine="268"/>
              <w:jc w:val="center"/>
              <w:rPr>
                <w:color w:val="auto"/>
                <w:highlight w:val="none"/>
              </w:rPr>
            </w:pPr>
            <w:r>
              <w:rPr>
                <w:rFonts w:hint="eastAsia"/>
                <w:color w:val="auto"/>
                <w:sz w:val="28"/>
                <w:szCs w:val="28"/>
                <w:highlight w:val="none"/>
              </w:rPr>
              <w:t xml:space="preserve">                                 年    月    日</w:t>
            </w:r>
          </w:p>
        </w:tc>
      </w:tr>
    </w:tbl>
    <w:p w14:paraId="7FACEDAB">
      <w:pPr>
        <w:spacing w:line="620" w:lineRule="exact"/>
        <w:ind w:firstLine="560"/>
        <w:rPr>
          <w:rFonts w:ascii="仿宋_GB2312" w:hAnsi="Calibri" w:eastAsia="仿宋_GB2312"/>
          <w:color w:val="auto"/>
          <w:sz w:val="32"/>
          <w:szCs w:val="32"/>
          <w:highlight w:val="none"/>
        </w:rPr>
      </w:pPr>
    </w:p>
    <w:p w14:paraId="2826B2A8">
      <w:pPr>
        <w:spacing w:line="620" w:lineRule="exact"/>
        <w:rPr>
          <w:rFonts w:hint="eastAsia" w:ascii="方正小标宋简体" w:hAnsi="方正小标宋简体" w:eastAsia="方正小标宋简体" w:cs="方正小标宋简体"/>
          <w:bCs/>
          <w:color w:val="auto"/>
          <w:sz w:val="44"/>
          <w:szCs w:val="44"/>
          <w:highlight w:val="none"/>
        </w:rPr>
      </w:pPr>
      <w:r>
        <w:rPr>
          <w:rFonts w:hint="eastAsia" w:ascii="仿宋_GB2312" w:hAnsi="Calibri" w:eastAsia="仿宋_GB2312"/>
          <w:color w:val="auto"/>
          <w:sz w:val="32"/>
          <w:szCs w:val="32"/>
          <w:highlight w:val="none"/>
        </w:rPr>
        <w:br w:type="page"/>
      </w:r>
    </w:p>
    <w:p w14:paraId="6FA0A27B">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作品登记表</w:t>
      </w:r>
    </w:p>
    <w:p w14:paraId="00864585">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（融合创新应用教学案例、信息化教学课程案例）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572BE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A25A41B">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hAnsi="Calibri" w:eastAsia="仿宋_GB2312"/>
                <w:color w:val="auto"/>
                <w:sz w:val="28"/>
                <w:szCs w:val="28"/>
                <w:highlight w:val="none"/>
              </w:rPr>
              <w:t>作品</w:t>
            </w:r>
          </w:p>
          <w:p w14:paraId="511580C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0F9C62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r>
              <w:rPr>
                <w:rFonts w:ascii="仿宋_GB2312" w:hAnsi="Calibri" w:eastAsia="仿宋_GB2312"/>
                <w:b/>
                <w:color w:val="auto"/>
                <w:sz w:val="24"/>
                <w:highlight w:val="none"/>
              </w:rPr>
              <w:t>作品名称</w:t>
            </w:r>
          </w:p>
          <w:p w14:paraId="4933B60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FDB5860">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r>
              <w:rPr>
                <w:rFonts w:hint="eastAsia" w:ascii="仿宋_GB2312" w:hAnsi="Calibri" w:eastAsia="仿宋_GB2312"/>
                <w:color w:val="auto"/>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7CDA444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b/>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C7B0740">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76D214F6">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47B251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334AC9C9">
            <w:pPr>
              <w:keepNext w:val="0"/>
              <w:keepLines w:val="0"/>
              <w:pageBreakBefore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18D67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bottom w:val="single" w:color="auto" w:sz="4" w:space="0"/>
              <w:right w:val="single" w:color="auto" w:sz="4" w:space="0"/>
            </w:tcBorders>
            <w:vAlign w:val="center"/>
          </w:tcPr>
          <w:p w14:paraId="49B760A2">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1B03098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r>
              <w:rPr>
                <w:rFonts w:ascii="仿宋_GB2312" w:hAnsi="Calibri" w:eastAsia="仿宋_GB2312"/>
                <w:color w:val="auto"/>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14:paraId="5E9188B6">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eastAsia="仿宋_GB2312"/>
                <w:color w:val="auto"/>
                <w:sz w:val="24"/>
                <w:highlight w:val="none"/>
              </w:rPr>
              <w:t>融合创新应用教学案例</w:t>
            </w: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103693F3">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幼儿教育□</w:t>
            </w:r>
          </w:p>
        </w:tc>
      </w:tr>
      <w:tr w14:paraId="5ADE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77D25BBD">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5C166BD4">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14:paraId="63337BC1">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491F8FDA">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特殊教育□</w:t>
            </w:r>
          </w:p>
        </w:tc>
      </w:tr>
      <w:tr w14:paraId="2BC92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23AA0334">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4C499D29">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14:paraId="3F1EFB5F">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p>
        </w:tc>
        <w:tc>
          <w:tcPr>
            <w:tcW w:w="2698" w:type="dxa"/>
            <w:gridSpan w:val="4"/>
            <w:tcBorders>
              <w:top w:val="single" w:color="auto" w:sz="4" w:space="0"/>
              <w:left w:val="single" w:color="auto" w:sz="4" w:space="0"/>
              <w:right w:val="single" w:color="auto" w:sz="4" w:space="0"/>
            </w:tcBorders>
            <w:vAlign w:val="center"/>
          </w:tcPr>
          <w:p w14:paraId="229E3E4F">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r>
              <w:rPr>
                <w:rFonts w:hint="eastAsia" w:ascii="仿宋_GB2312" w:hAnsi="Calibri" w:eastAsia="仿宋_GB2312"/>
                <w:color w:val="auto"/>
                <w:sz w:val="24"/>
                <w:highlight w:val="none"/>
              </w:rPr>
              <w:t>小学□</w:t>
            </w:r>
          </w:p>
        </w:tc>
      </w:tr>
      <w:tr w14:paraId="33C45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5F9790D0">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right w:val="single" w:color="auto" w:sz="4" w:space="0"/>
            </w:tcBorders>
            <w:vAlign w:val="center"/>
          </w:tcPr>
          <w:p w14:paraId="549B734C">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right w:val="single" w:color="auto" w:sz="4" w:space="0"/>
            </w:tcBorders>
            <w:vAlign w:val="center"/>
          </w:tcPr>
          <w:p w14:paraId="6AA30E7D">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0C6FB01F">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r>
              <w:rPr>
                <w:rFonts w:hint="eastAsia" w:ascii="仿宋_GB2312" w:hAnsi="Calibri" w:eastAsia="仿宋_GB2312"/>
                <w:color w:val="auto"/>
                <w:sz w:val="24"/>
                <w:highlight w:val="none"/>
              </w:rPr>
              <w:t>初中□</w:t>
            </w:r>
          </w:p>
        </w:tc>
      </w:tr>
      <w:tr w14:paraId="56638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F912505">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4E45F108">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14:paraId="6C3C8CEE">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69F77C2C">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eastAsia="仿宋_GB2312"/>
                <w:color w:val="auto"/>
                <w:sz w:val="24"/>
                <w:highlight w:val="none"/>
              </w:rPr>
            </w:pPr>
            <w:r>
              <w:rPr>
                <w:rFonts w:hint="eastAsia" w:ascii="仿宋_GB2312" w:hAnsi="Calibri" w:eastAsia="仿宋_GB2312"/>
                <w:color w:val="auto"/>
                <w:sz w:val="24"/>
                <w:highlight w:val="none"/>
              </w:rPr>
              <w:t>高中□</w:t>
            </w:r>
          </w:p>
        </w:tc>
      </w:tr>
      <w:tr w14:paraId="5EA8B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43EFC187">
            <w:pPr>
              <w:keepNext w:val="0"/>
              <w:keepLines w:val="0"/>
              <w:pageBreakBefore w:val="0"/>
              <w:kinsoku/>
              <w:wordWrap/>
              <w:overflowPunct/>
              <w:topLinePunct w:val="0"/>
              <w:autoSpaceDE/>
              <w:autoSpaceDN/>
              <w:bidi w:val="0"/>
              <w:adjustRightInd w:val="0"/>
              <w:snapToGrid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FE03A6C">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82E2E08">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eastAsia="仿宋_GB2312"/>
                <w:color w:val="auto"/>
                <w:sz w:val="24"/>
                <w:highlight w:val="none"/>
              </w:rPr>
              <w:t>信息化教学课程案例</w:t>
            </w:r>
            <w:r>
              <w:rPr>
                <w:rFonts w:hint="eastAsia" w:ascii="仿宋_GB2312" w:hAnsi="Calibri" w:eastAsia="仿宋_GB2312"/>
                <w:color w:val="auto"/>
                <w:sz w:val="24"/>
                <w:highlight w:val="none"/>
              </w:rPr>
              <w:t>□</w:t>
            </w:r>
          </w:p>
        </w:tc>
      </w:tr>
      <w:tr w14:paraId="02E71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top w:val="single" w:color="auto" w:sz="4" w:space="0"/>
              <w:left w:val="single" w:color="auto" w:sz="4" w:space="0"/>
              <w:bottom w:val="single" w:color="auto" w:sz="4" w:space="0"/>
              <w:right w:val="single" w:color="auto" w:sz="4" w:space="0"/>
            </w:tcBorders>
            <w:vAlign w:val="center"/>
          </w:tcPr>
          <w:p w14:paraId="09C87C22">
            <w:pPr>
              <w:keepNext w:val="0"/>
              <w:keepLines w:val="0"/>
              <w:pageBreakBefore w:val="0"/>
              <w:widowControl/>
              <w:kinsoku/>
              <w:wordWrap/>
              <w:overflowPunct/>
              <w:topLinePunct w:val="0"/>
              <w:autoSpaceDE/>
              <w:autoSpaceDN/>
              <w:bidi w:val="0"/>
              <w:spacing w:line="500" w:lineRule="exact"/>
              <w:ind w:firstLine="560"/>
              <w:jc w:val="center"/>
              <w:textAlignment w:val="auto"/>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B4EDE45">
            <w:pPr>
              <w:keepNext w:val="0"/>
              <w:keepLines w:val="0"/>
              <w:pageBreakBefore w:val="0"/>
              <w:kinsoku/>
              <w:wordWrap/>
              <w:overflowPunct/>
              <w:topLinePunct w:val="0"/>
              <w:autoSpaceDE/>
              <w:autoSpaceDN/>
              <w:bidi w:val="0"/>
              <w:adjustRightInd w:val="0"/>
              <w:snapToGrid w:val="0"/>
              <w:spacing w:line="500" w:lineRule="exact"/>
              <w:ind w:firstLine="198" w:firstLineChars="71"/>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BB1E691">
            <w:pPr>
              <w:keepNext w:val="0"/>
              <w:keepLines w:val="0"/>
              <w:pageBreakBefore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eastAsia="仿宋_GB2312"/>
                <w:color w:val="auto"/>
                <w:sz w:val="24"/>
                <w:highlight w:val="none"/>
              </w:rPr>
              <w:t>信息化教学课程案例</w:t>
            </w:r>
            <w:r>
              <w:rPr>
                <w:rFonts w:hint="eastAsia" w:ascii="仿宋_GB2312" w:hAnsi="Calibri" w:eastAsia="仿宋_GB2312"/>
                <w:color w:val="auto"/>
                <w:sz w:val="24"/>
                <w:highlight w:val="none"/>
              </w:rPr>
              <w:t>□</w:t>
            </w:r>
          </w:p>
        </w:tc>
      </w:tr>
      <w:tr w14:paraId="4FBA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76B4042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73112882">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44C0539">
            <w:pPr>
              <w:adjustRightInd w:val="0"/>
              <w:snapToGrid w:val="0"/>
              <w:spacing w:line="620" w:lineRule="exact"/>
              <w:ind w:firstLine="560"/>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2371619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1327D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37720B61">
            <w:pPr>
              <w:adjustRightInd w:val="0"/>
              <w:snapToGrid w:val="0"/>
              <w:spacing w:line="620" w:lineRule="exact"/>
              <w:ind w:firstLine="560"/>
              <w:jc w:val="center"/>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D2B4874">
            <w:pPr>
              <w:adjustRightInd w:val="0"/>
              <w:snapToGrid w:val="0"/>
              <w:spacing w:line="620" w:lineRule="exact"/>
              <w:jc w:val="center"/>
              <w:rPr>
                <w:rFonts w:hint="eastAsia" w:ascii="仿宋_GB2312" w:hAnsi="宋体" w:eastAsia="仿宋_GB2312"/>
                <w:bCs/>
                <w:color w:val="auto"/>
                <w:sz w:val="24"/>
                <w:highlight w:val="none"/>
              </w:rPr>
            </w:pPr>
            <w:r>
              <w:rPr>
                <w:rFonts w:hint="eastAsia" w:ascii="仿宋_GB2312" w:hAnsi="Calibri" w:eastAsia="仿宋_GB2312"/>
                <w:b/>
                <w:color w:val="auto"/>
                <w:sz w:val="24"/>
                <w:highlight w:val="none"/>
              </w:rPr>
              <w:t>案例限报3人</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087572A">
            <w:pPr>
              <w:adjustRightInd w:val="0"/>
              <w:snapToGrid w:val="0"/>
              <w:spacing w:line="620" w:lineRule="exact"/>
              <w:jc w:val="center"/>
              <w:rPr>
                <w:rFonts w:hint="eastAsia" w:ascii="仿宋_GB2312" w:hAnsi="宋体" w:eastAsia="仿宋_GB2312"/>
                <w:b/>
                <w:color w:val="auto"/>
                <w:sz w:val="24"/>
                <w:highlight w:val="none"/>
              </w:rPr>
            </w:pPr>
          </w:p>
        </w:tc>
      </w:tr>
      <w:tr w14:paraId="4EBD3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7B2EA0B7">
            <w:pPr>
              <w:adjustRightInd w:val="0"/>
              <w:snapToGrid w:val="0"/>
              <w:spacing w:line="620" w:lineRule="exact"/>
              <w:ind w:firstLine="560"/>
              <w:jc w:val="center"/>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6D894B3">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7DCD798E">
            <w:pPr>
              <w:adjustRightInd w:val="0"/>
              <w:snapToGrid w:val="0"/>
              <w:spacing w:line="620" w:lineRule="exact"/>
              <w:jc w:val="center"/>
              <w:rPr>
                <w:rFonts w:hint="eastAsia" w:ascii="仿宋_GB2312" w:hAnsi="宋体" w:eastAsia="仿宋_GB2312"/>
                <w:b/>
                <w:color w:val="auto"/>
                <w:sz w:val="24"/>
                <w:highlight w:val="none"/>
              </w:rPr>
            </w:pPr>
          </w:p>
        </w:tc>
      </w:tr>
      <w:tr w14:paraId="1D436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4C000CA5">
            <w:pPr>
              <w:adjustRightInd w:val="0"/>
              <w:snapToGrid w:val="0"/>
              <w:spacing w:line="620" w:lineRule="exact"/>
              <w:ind w:firstLine="560"/>
              <w:jc w:val="center"/>
              <w:rPr>
                <w:rFonts w:ascii="仿宋_GB2312" w:hAnsi="Calibri" w:eastAsia="仿宋_GB2312"/>
                <w:color w:val="auto"/>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38F1F733">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5A53087">
            <w:pPr>
              <w:adjustRightInd w:val="0"/>
              <w:snapToGrid w:val="0"/>
              <w:spacing w:line="620" w:lineRule="exact"/>
              <w:jc w:val="center"/>
              <w:rPr>
                <w:rFonts w:hint="eastAsia" w:ascii="仿宋_GB2312" w:hAnsi="宋体" w:eastAsia="仿宋_GB2312"/>
                <w:b/>
                <w:color w:val="auto"/>
                <w:sz w:val="24"/>
                <w:highlight w:val="none"/>
              </w:rPr>
            </w:pPr>
          </w:p>
        </w:tc>
      </w:tr>
      <w:tr w14:paraId="2FA9B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3E962E9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2285D28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02E9B0E7">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5A344211">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21D77034">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60F84631">
            <w:pPr>
              <w:adjustRightInd w:val="0"/>
              <w:snapToGrid w:val="0"/>
              <w:spacing w:line="620" w:lineRule="exact"/>
              <w:jc w:val="center"/>
              <w:rPr>
                <w:rFonts w:ascii="仿宋_GB2312" w:hAnsi="Calibri" w:eastAsia="仿宋_GB2312"/>
                <w:color w:val="auto"/>
                <w:sz w:val="28"/>
                <w:szCs w:val="28"/>
                <w:highlight w:val="none"/>
              </w:rPr>
            </w:pPr>
          </w:p>
        </w:tc>
      </w:tr>
      <w:tr w14:paraId="5F13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1C85E3E9">
            <w:pPr>
              <w:adjustRightInd w:val="0"/>
              <w:snapToGrid w:val="0"/>
              <w:spacing w:line="620" w:lineRule="exact"/>
              <w:ind w:firstLine="560"/>
              <w:jc w:val="center"/>
              <w:rPr>
                <w:rFonts w:ascii="仿宋_GB2312" w:hAnsi="Calibri" w:eastAsia="仿宋_GB2312"/>
                <w:color w:val="auto"/>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578533E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2C2582C8">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4"/>
            <w:tcBorders>
              <w:top w:val="single" w:color="auto" w:sz="4" w:space="0"/>
              <w:left w:val="single" w:color="auto" w:sz="4" w:space="0"/>
              <w:right w:val="single" w:color="auto" w:sz="4" w:space="0"/>
            </w:tcBorders>
            <w:vAlign w:val="center"/>
          </w:tcPr>
          <w:p w14:paraId="3617064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2C58A08B">
            <w:pPr>
              <w:adjustRightInd w:val="0"/>
              <w:snapToGrid w:val="0"/>
              <w:spacing w:line="620" w:lineRule="exact"/>
              <w:ind w:firstLine="602" w:firstLineChars="250"/>
              <w:rPr>
                <w:rFonts w:ascii="仿宋_GB2312" w:hAnsi="Calibri" w:eastAsia="仿宋_GB2312"/>
                <w:b/>
                <w:color w:val="auto"/>
                <w:sz w:val="24"/>
                <w:highlight w:val="none"/>
              </w:rPr>
            </w:pPr>
          </w:p>
        </w:tc>
      </w:tr>
      <w:tr w14:paraId="220A1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552B141">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教学环境设施建设情况</w:t>
            </w:r>
          </w:p>
        </w:tc>
        <w:tc>
          <w:tcPr>
            <w:tcW w:w="7860" w:type="dxa"/>
            <w:gridSpan w:val="11"/>
            <w:tcBorders>
              <w:top w:val="single" w:color="auto" w:sz="4" w:space="0"/>
              <w:left w:val="single" w:color="auto" w:sz="4" w:space="0"/>
              <w:bottom w:val="single" w:color="auto" w:sz="4" w:space="0"/>
              <w:right w:val="single" w:color="auto" w:sz="4" w:space="0"/>
            </w:tcBorders>
          </w:tcPr>
          <w:p w14:paraId="2066C7C2">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381D4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787B23D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271A5435">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（300字以内）</w:t>
            </w:r>
          </w:p>
        </w:tc>
      </w:tr>
      <w:tr w14:paraId="47B95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63F6B1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14:paraId="59FC864E">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37D3B1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B7B5C2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14:paraId="368C1A24">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（300字以内）</w:t>
            </w:r>
          </w:p>
        </w:tc>
      </w:tr>
      <w:tr w14:paraId="15B9A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4F42788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44169BF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14:paraId="32698901">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58BB5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E965E31">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39A83FD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860" w:type="dxa"/>
            <w:gridSpan w:val="11"/>
            <w:tcBorders>
              <w:top w:val="single" w:color="auto" w:sz="4" w:space="0"/>
              <w:left w:val="single" w:color="auto" w:sz="4" w:space="0"/>
              <w:bottom w:val="single" w:color="auto" w:sz="4" w:space="0"/>
              <w:right w:val="single" w:color="auto" w:sz="4" w:space="0"/>
            </w:tcBorders>
            <w:vAlign w:val="center"/>
          </w:tcPr>
          <w:p w14:paraId="06A4E961">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7F99E768">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4E4F7153">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522B0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8992" w:type="dxa"/>
            <w:gridSpan w:val="12"/>
            <w:vAlign w:val="center"/>
          </w:tcPr>
          <w:p w14:paraId="25082B54">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4572F9ED">
            <w:pPr>
              <w:pStyle w:val="6"/>
              <w:spacing w:line="620" w:lineRule="exact"/>
              <w:ind w:firstLine="198"/>
              <w:rPr>
                <w:color w:val="auto"/>
                <w:highlight w:val="none"/>
              </w:rPr>
            </w:pPr>
          </w:p>
          <w:p w14:paraId="66EACCB7">
            <w:pPr>
              <w:adjustRightInd w:val="0"/>
              <w:snapToGrid w:val="0"/>
              <w:spacing w:line="620" w:lineRule="exact"/>
              <w:ind w:left="420"/>
              <w:rPr>
                <w:rFonts w:ascii="Times New Roman" w:eastAsia="仿宋_GB2312"/>
                <w:color w:val="auto"/>
                <w:sz w:val="28"/>
                <w:szCs w:val="28"/>
                <w:highlight w:val="none"/>
              </w:rPr>
            </w:pPr>
          </w:p>
          <w:p w14:paraId="58BC7D98">
            <w:pPr>
              <w:adjustRightInd w:val="0"/>
              <w:snapToGrid w:val="0"/>
              <w:spacing w:line="620" w:lineRule="exact"/>
              <w:ind w:left="3444" w:leftChars="399" w:hanging="2606" w:hangingChars="931"/>
              <w:jc w:val="center"/>
              <w:rPr>
                <w:rFonts w:ascii="仿宋_GB2312" w:hAnsi="Calibri" w:eastAsia="仿宋_GB2312"/>
                <w:color w:val="auto"/>
                <w:sz w:val="28"/>
                <w:szCs w:val="28"/>
                <w:highlight w:val="none"/>
              </w:rPr>
            </w:pPr>
            <w:r>
              <w:rPr>
                <w:rFonts w:hint="eastAsia" w:eastAsia="仿宋_GB2312"/>
                <w:color w:val="auto"/>
                <w:sz w:val="28"/>
                <w:szCs w:val="28"/>
                <w:highlight w:val="none"/>
              </w:rPr>
              <w:t xml:space="preserve">                      年    月    日</w:t>
            </w:r>
          </w:p>
        </w:tc>
      </w:tr>
    </w:tbl>
    <w:p w14:paraId="57A0D975">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作品登记表</w:t>
      </w:r>
    </w:p>
    <w:p w14:paraId="50C34102">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（融合创新管理案例）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417"/>
        <w:gridCol w:w="487"/>
        <w:gridCol w:w="1701"/>
        <w:gridCol w:w="1276"/>
        <w:gridCol w:w="119"/>
        <w:gridCol w:w="670"/>
        <w:gridCol w:w="1909"/>
      </w:tblGrid>
      <w:tr w14:paraId="06E6C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DA1CBF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案例</w:t>
            </w:r>
          </w:p>
          <w:p w14:paraId="731A54D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4881" w:type="dxa"/>
            <w:gridSpan w:val="4"/>
            <w:tcBorders>
              <w:top w:val="single" w:color="auto" w:sz="4" w:space="0"/>
              <w:left w:val="single" w:color="auto" w:sz="4" w:space="0"/>
              <w:bottom w:val="single" w:color="auto" w:sz="4" w:space="0"/>
              <w:right w:val="single" w:color="auto" w:sz="4" w:space="0"/>
            </w:tcBorders>
            <w:vAlign w:val="center"/>
          </w:tcPr>
          <w:p w14:paraId="54367AA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w:t>
            </w:r>
            <w:r>
              <w:rPr>
                <w:rFonts w:ascii="仿宋_GB2312" w:hAnsi="Calibri" w:eastAsia="仿宋_GB2312"/>
                <w:b/>
                <w:color w:val="auto"/>
                <w:sz w:val="24"/>
                <w:highlight w:val="none"/>
              </w:rPr>
              <w:t>名称</w:t>
            </w: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14:paraId="490B2BF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14:paraId="4CA23C0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47F78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F7C01A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融合创新管理案例</w:t>
            </w: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3357FBDF">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1666730">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区域管理案例□</w:t>
            </w:r>
          </w:p>
          <w:p w14:paraId="609179B9">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学校管理案例□</w:t>
            </w:r>
          </w:p>
        </w:tc>
      </w:tr>
      <w:tr w14:paraId="4B4BA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EFCDC96">
            <w:pPr>
              <w:widowControl/>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5A76C5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48A5E2D">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学校管理案例□</w:t>
            </w:r>
          </w:p>
        </w:tc>
      </w:tr>
      <w:tr w14:paraId="76313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14:paraId="2F487D1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0AF40885">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EF7810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姓</w:t>
            </w:r>
            <w:r>
              <w:rPr>
                <w:rFonts w:hint="eastAsia" w:hAnsi="Calibri"/>
                <w:color w:val="auto"/>
                <w:sz w:val="28"/>
                <w:szCs w:val="28"/>
                <w:highlight w:val="none"/>
              </w:rPr>
              <w:t xml:space="preserve">  </w:t>
            </w:r>
            <w:r>
              <w:rPr>
                <w:rFonts w:hint="eastAsia" w:ascii="仿宋_GB2312" w:hAnsi="Calibri" w:eastAsia="仿宋_GB2312"/>
                <w:color w:val="auto"/>
                <w:sz w:val="28"/>
                <w:szCs w:val="28"/>
                <w:highlight w:val="none"/>
              </w:rPr>
              <w:t>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81DB18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w:t>
            </w:r>
            <w:r>
              <w:rPr>
                <w:rFonts w:hint="eastAsia" w:ascii="仿宋_GB2312" w:hAnsi="宋体" w:eastAsia="仿宋_GB2312"/>
                <w:b/>
                <w:color w:val="auto"/>
                <w:szCs w:val="21"/>
                <w:highlight w:val="none"/>
              </w:rPr>
              <w:t>（按单位公章填写）</w:t>
            </w:r>
          </w:p>
        </w:tc>
      </w:tr>
      <w:tr w14:paraId="0A360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14:paraId="5919DCD7">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03A0C54">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案例限报5人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DF7E5C1">
            <w:pPr>
              <w:adjustRightInd w:val="0"/>
              <w:snapToGrid w:val="0"/>
              <w:spacing w:line="620" w:lineRule="exact"/>
              <w:jc w:val="center"/>
              <w:rPr>
                <w:rFonts w:hint="eastAsia" w:ascii="仿宋_GB2312" w:hAnsi="宋体" w:eastAsia="仿宋_GB2312"/>
                <w:b/>
                <w:color w:val="auto"/>
                <w:sz w:val="24"/>
                <w:highlight w:val="none"/>
              </w:rPr>
            </w:pPr>
          </w:p>
        </w:tc>
      </w:tr>
      <w:tr w14:paraId="361B9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14:paraId="55666842">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4BA861D">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2B7F415">
            <w:pPr>
              <w:adjustRightInd w:val="0"/>
              <w:snapToGrid w:val="0"/>
              <w:spacing w:line="620" w:lineRule="exact"/>
              <w:jc w:val="center"/>
              <w:rPr>
                <w:rFonts w:hint="eastAsia" w:ascii="仿宋_GB2312" w:hAnsi="宋体" w:eastAsia="仿宋_GB2312"/>
                <w:b/>
                <w:color w:val="auto"/>
                <w:sz w:val="24"/>
                <w:highlight w:val="none"/>
              </w:rPr>
            </w:pPr>
          </w:p>
        </w:tc>
      </w:tr>
      <w:tr w14:paraId="7CABE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5AD1617E">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2D9602CE">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6EF65F1E">
            <w:pPr>
              <w:adjustRightInd w:val="0"/>
              <w:snapToGrid w:val="0"/>
              <w:spacing w:line="620" w:lineRule="exact"/>
              <w:jc w:val="center"/>
              <w:rPr>
                <w:rFonts w:hint="eastAsia" w:ascii="仿宋_GB2312" w:hAnsi="宋体" w:eastAsia="仿宋_GB2312"/>
                <w:b/>
                <w:color w:val="auto"/>
                <w:sz w:val="24"/>
                <w:highlight w:val="none"/>
              </w:rPr>
            </w:pPr>
          </w:p>
        </w:tc>
      </w:tr>
      <w:tr w14:paraId="13A1A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6A475A51">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4E60BC01">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0193F63">
            <w:pPr>
              <w:adjustRightInd w:val="0"/>
              <w:snapToGrid w:val="0"/>
              <w:spacing w:line="620" w:lineRule="exact"/>
              <w:jc w:val="center"/>
              <w:rPr>
                <w:rFonts w:hint="eastAsia" w:ascii="仿宋_GB2312" w:hAnsi="宋体" w:eastAsia="仿宋_GB2312"/>
                <w:b/>
                <w:color w:val="auto"/>
                <w:sz w:val="24"/>
                <w:highlight w:val="none"/>
              </w:rPr>
            </w:pPr>
          </w:p>
        </w:tc>
      </w:tr>
      <w:tr w14:paraId="5F135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3CB70A79">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gridSpan w:val="2"/>
            <w:tcBorders>
              <w:top w:val="single" w:color="auto" w:sz="4" w:space="0"/>
              <w:left w:val="single" w:color="auto" w:sz="4" w:space="0"/>
              <w:bottom w:val="single" w:color="auto" w:sz="4" w:space="0"/>
              <w:right w:val="single" w:color="auto" w:sz="4" w:space="0"/>
            </w:tcBorders>
            <w:vAlign w:val="center"/>
          </w:tcPr>
          <w:p w14:paraId="5519A5D0">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3FAFEF1">
            <w:pPr>
              <w:adjustRightInd w:val="0"/>
              <w:snapToGrid w:val="0"/>
              <w:spacing w:line="620" w:lineRule="exact"/>
              <w:jc w:val="center"/>
              <w:rPr>
                <w:rFonts w:hint="eastAsia" w:ascii="仿宋_GB2312" w:hAnsi="宋体" w:eastAsia="仿宋_GB2312"/>
                <w:b/>
                <w:color w:val="auto"/>
                <w:sz w:val="24"/>
                <w:highlight w:val="none"/>
              </w:rPr>
            </w:pPr>
          </w:p>
        </w:tc>
      </w:tr>
      <w:tr w14:paraId="6F782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14:paraId="02FE364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6D753AB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417" w:type="dxa"/>
            <w:tcBorders>
              <w:top w:val="single" w:color="auto" w:sz="4" w:space="0"/>
              <w:left w:val="single" w:color="auto" w:sz="4" w:space="0"/>
              <w:bottom w:val="single" w:color="auto" w:sz="4" w:space="0"/>
              <w:right w:val="single" w:color="auto" w:sz="4" w:space="0"/>
            </w:tcBorders>
            <w:vAlign w:val="center"/>
          </w:tcPr>
          <w:p w14:paraId="455AD1D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姓</w:t>
            </w:r>
            <w:r>
              <w:rPr>
                <w:rFonts w:hint="eastAsia" w:hAnsi="Calibri"/>
                <w:color w:val="auto"/>
                <w:sz w:val="28"/>
                <w:szCs w:val="28"/>
                <w:highlight w:val="none"/>
              </w:rPr>
              <w:t xml:space="preserve">  </w:t>
            </w:r>
            <w:r>
              <w:rPr>
                <w:rFonts w:hint="eastAsia" w:ascii="仿宋_GB2312" w:hAnsi="Calibri" w:eastAsia="仿宋_GB2312"/>
                <w:color w:val="auto"/>
                <w:sz w:val="28"/>
                <w:szCs w:val="28"/>
                <w:highlight w:val="none"/>
              </w:rPr>
              <w:t>名</w:t>
            </w:r>
          </w:p>
        </w:tc>
        <w:tc>
          <w:tcPr>
            <w:tcW w:w="2188" w:type="dxa"/>
            <w:gridSpan w:val="2"/>
            <w:tcBorders>
              <w:top w:val="single" w:color="auto" w:sz="4" w:space="0"/>
              <w:left w:val="single" w:color="auto" w:sz="4" w:space="0"/>
              <w:bottom w:val="single" w:color="auto" w:sz="4" w:space="0"/>
              <w:right w:val="single" w:color="auto" w:sz="4" w:space="0"/>
            </w:tcBorders>
            <w:vAlign w:val="center"/>
          </w:tcPr>
          <w:p w14:paraId="483198B2">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31BBD23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0D7C2A87">
            <w:pPr>
              <w:adjustRightInd w:val="0"/>
              <w:snapToGrid w:val="0"/>
              <w:spacing w:line="620" w:lineRule="exact"/>
              <w:jc w:val="center"/>
              <w:rPr>
                <w:rFonts w:ascii="仿宋_GB2312" w:hAnsi="Calibri" w:eastAsia="仿宋_GB2312"/>
                <w:color w:val="auto"/>
                <w:sz w:val="28"/>
                <w:szCs w:val="28"/>
                <w:highlight w:val="none"/>
              </w:rPr>
            </w:pPr>
          </w:p>
        </w:tc>
      </w:tr>
      <w:tr w14:paraId="0910A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14:paraId="6F662172">
            <w:pPr>
              <w:adjustRightInd w:val="0"/>
              <w:snapToGrid w:val="0"/>
              <w:spacing w:line="620" w:lineRule="exact"/>
              <w:ind w:firstLine="560"/>
              <w:jc w:val="center"/>
              <w:rPr>
                <w:rFonts w:ascii="仿宋_GB2312" w:hAnsi="Calibri" w:eastAsia="仿宋_GB2312"/>
                <w:color w:val="auto"/>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C1DFF2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2188" w:type="dxa"/>
            <w:gridSpan w:val="2"/>
            <w:tcBorders>
              <w:top w:val="single" w:color="auto" w:sz="4" w:space="0"/>
              <w:left w:val="single" w:color="auto" w:sz="4" w:space="0"/>
              <w:right w:val="single" w:color="auto" w:sz="4" w:space="0"/>
            </w:tcBorders>
            <w:vAlign w:val="center"/>
          </w:tcPr>
          <w:p w14:paraId="65D1AAC5">
            <w:pPr>
              <w:adjustRightInd w:val="0"/>
              <w:snapToGrid w:val="0"/>
              <w:spacing w:line="620" w:lineRule="exact"/>
              <w:jc w:val="center"/>
              <w:rPr>
                <w:rFonts w:hint="eastAsia" w:ascii="仿宋_GB2312" w:hAnsi="宋体" w:eastAsia="仿宋_GB2312"/>
                <w:b/>
                <w:color w:val="auto"/>
                <w:sz w:val="24"/>
                <w:highlight w:val="none"/>
              </w:rPr>
            </w:pPr>
          </w:p>
        </w:tc>
        <w:tc>
          <w:tcPr>
            <w:tcW w:w="1395" w:type="dxa"/>
            <w:gridSpan w:val="2"/>
            <w:tcBorders>
              <w:top w:val="single" w:color="auto" w:sz="4" w:space="0"/>
              <w:left w:val="single" w:color="auto" w:sz="4" w:space="0"/>
              <w:right w:val="single" w:color="auto" w:sz="4" w:space="0"/>
            </w:tcBorders>
            <w:vAlign w:val="center"/>
          </w:tcPr>
          <w:p w14:paraId="3791253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14:paraId="564DFDDB">
            <w:pPr>
              <w:adjustRightInd w:val="0"/>
              <w:snapToGrid w:val="0"/>
              <w:spacing w:line="620" w:lineRule="exact"/>
              <w:ind w:firstLine="602" w:firstLineChars="250"/>
              <w:rPr>
                <w:rFonts w:ascii="仿宋_GB2312" w:hAnsi="Calibri" w:eastAsia="仿宋_GB2312"/>
                <w:b/>
                <w:color w:val="auto"/>
                <w:sz w:val="24"/>
                <w:highlight w:val="none"/>
              </w:rPr>
            </w:pPr>
          </w:p>
        </w:tc>
      </w:tr>
      <w:tr w14:paraId="6C4F9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081CF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信息化环境设施建设情况</w:t>
            </w:r>
          </w:p>
        </w:tc>
        <w:tc>
          <w:tcPr>
            <w:tcW w:w="7579" w:type="dxa"/>
            <w:gridSpan w:val="7"/>
            <w:tcBorders>
              <w:top w:val="single" w:color="auto" w:sz="4" w:space="0"/>
              <w:left w:val="single" w:color="auto" w:sz="4" w:space="0"/>
              <w:bottom w:val="single" w:color="auto" w:sz="4" w:space="0"/>
              <w:right w:val="single" w:color="auto" w:sz="4" w:space="0"/>
            </w:tcBorders>
          </w:tcPr>
          <w:p w14:paraId="554C546C">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10</w:t>
            </w:r>
            <w:r>
              <w:rPr>
                <w:rFonts w:hint="eastAsia" w:ascii="仿宋_GB2312" w:hAnsi="Calibri" w:eastAsia="仿宋_GB2312"/>
                <w:color w:val="auto"/>
                <w:sz w:val="24"/>
                <w:highlight w:val="none"/>
              </w:rPr>
              <w:t>00字以内）</w:t>
            </w:r>
          </w:p>
        </w:tc>
      </w:tr>
      <w:tr w14:paraId="642A4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44E134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信息化管理应用实施情况</w:t>
            </w:r>
          </w:p>
        </w:tc>
        <w:tc>
          <w:tcPr>
            <w:tcW w:w="7579" w:type="dxa"/>
            <w:gridSpan w:val="7"/>
            <w:tcBorders>
              <w:top w:val="single" w:color="auto" w:sz="4" w:space="0"/>
              <w:left w:val="single" w:color="auto" w:sz="4" w:space="0"/>
              <w:bottom w:val="single" w:color="auto" w:sz="4" w:space="0"/>
              <w:right w:val="single" w:color="auto" w:sz="4" w:space="0"/>
            </w:tcBorders>
          </w:tcPr>
          <w:p w14:paraId="02467605">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30</w:t>
            </w:r>
            <w:r>
              <w:rPr>
                <w:rFonts w:hint="eastAsia" w:ascii="仿宋_GB2312" w:hAnsi="Calibri" w:eastAsia="仿宋_GB2312"/>
                <w:color w:val="auto"/>
                <w:sz w:val="24"/>
                <w:highlight w:val="none"/>
              </w:rPr>
              <w:t>00字以内）</w:t>
            </w:r>
          </w:p>
        </w:tc>
      </w:tr>
      <w:tr w14:paraId="0DA7B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61320B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创新点和</w:t>
            </w:r>
          </w:p>
          <w:p w14:paraId="66DA88CF">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成效说明</w:t>
            </w:r>
          </w:p>
        </w:tc>
        <w:tc>
          <w:tcPr>
            <w:tcW w:w="7579" w:type="dxa"/>
            <w:gridSpan w:val="7"/>
            <w:tcBorders>
              <w:top w:val="single" w:color="auto" w:sz="4" w:space="0"/>
              <w:left w:val="single" w:color="auto" w:sz="4" w:space="0"/>
              <w:bottom w:val="single" w:color="auto" w:sz="4" w:space="0"/>
              <w:right w:val="single" w:color="auto" w:sz="4" w:space="0"/>
            </w:tcBorders>
          </w:tcPr>
          <w:p w14:paraId="68BF4ADC">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10</w:t>
            </w:r>
            <w:r>
              <w:rPr>
                <w:rFonts w:hint="eastAsia" w:ascii="仿宋_GB2312" w:hAnsi="Calibri" w:eastAsia="仿宋_GB2312"/>
                <w:color w:val="auto"/>
                <w:sz w:val="24"/>
                <w:highlight w:val="none"/>
              </w:rPr>
              <w:t>00字以内）</w:t>
            </w:r>
          </w:p>
        </w:tc>
      </w:tr>
      <w:tr w14:paraId="0DCA4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5F2CE2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7EDB6922">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579" w:type="dxa"/>
            <w:gridSpan w:val="7"/>
            <w:tcBorders>
              <w:top w:val="single" w:color="auto" w:sz="4" w:space="0"/>
              <w:left w:val="single" w:color="auto" w:sz="4" w:space="0"/>
              <w:bottom w:val="single" w:color="auto" w:sz="4" w:space="0"/>
              <w:right w:val="single" w:color="auto" w:sz="4" w:space="0"/>
            </w:tcBorders>
          </w:tcPr>
          <w:p w14:paraId="425D3BC1">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08347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4"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3D6A9D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7D3F446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579" w:type="dxa"/>
            <w:gridSpan w:val="7"/>
            <w:tcBorders>
              <w:top w:val="single" w:color="auto" w:sz="4" w:space="0"/>
              <w:left w:val="single" w:color="auto" w:sz="4" w:space="0"/>
              <w:bottom w:val="single" w:color="auto" w:sz="4" w:space="0"/>
              <w:right w:val="single" w:color="auto" w:sz="4" w:space="0"/>
            </w:tcBorders>
            <w:vAlign w:val="center"/>
          </w:tcPr>
          <w:p w14:paraId="7F2FD0F9">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870CB14">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4A2BAA63">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4EE4C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92" w:type="dxa"/>
            <w:gridSpan w:val="8"/>
            <w:vAlign w:val="center"/>
          </w:tcPr>
          <w:p w14:paraId="5F9CD665">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1ED9BD9B">
            <w:pPr>
              <w:pStyle w:val="6"/>
              <w:spacing w:line="620" w:lineRule="exact"/>
              <w:ind w:firstLine="198"/>
              <w:rPr>
                <w:color w:val="auto"/>
                <w:highlight w:val="none"/>
              </w:rPr>
            </w:pPr>
          </w:p>
          <w:p w14:paraId="224B9FC7">
            <w:pPr>
              <w:pStyle w:val="6"/>
              <w:spacing w:line="620" w:lineRule="exact"/>
              <w:ind w:firstLine="198"/>
              <w:rPr>
                <w:color w:val="auto"/>
                <w:highlight w:val="none"/>
              </w:rPr>
            </w:pPr>
          </w:p>
          <w:p w14:paraId="4A3D5F2C">
            <w:pPr>
              <w:adjustRightInd w:val="0"/>
              <w:snapToGrid w:val="0"/>
              <w:spacing w:line="620" w:lineRule="exact"/>
              <w:ind w:left="420"/>
              <w:rPr>
                <w:rFonts w:ascii="Times New Roman" w:eastAsia="仿宋_GB2312"/>
                <w:color w:val="auto"/>
                <w:sz w:val="28"/>
                <w:szCs w:val="28"/>
                <w:highlight w:val="none"/>
              </w:rPr>
            </w:pPr>
          </w:p>
          <w:p w14:paraId="2F78F892">
            <w:pPr>
              <w:adjustRightInd w:val="0"/>
              <w:snapToGrid w:val="0"/>
              <w:spacing w:line="620" w:lineRule="exact"/>
              <w:ind w:firstLine="560"/>
              <w:jc w:val="center"/>
              <w:rPr>
                <w:rFonts w:ascii="仿宋_GB2312" w:hAnsi="Calibri" w:eastAsia="仿宋_GB2312"/>
                <w:color w:val="auto"/>
                <w:sz w:val="28"/>
                <w:szCs w:val="28"/>
                <w:highlight w:val="none"/>
              </w:rPr>
            </w:pPr>
            <w:r>
              <w:rPr>
                <w:rFonts w:hint="eastAsia" w:eastAsia="仿宋_GB2312"/>
                <w:color w:val="auto"/>
                <w:sz w:val="28"/>
                <w:szCs w:val="28"/>
                <w:highlight w:val="none"/>
              </w:rPr>
              <w:t xml:space="preserve">                      年    月    日</w:t>
            </w:r>
          </w:p>
        </w:tc>
      </w:tr>
    </w:tbl>
    <w:p w14:paraId="3ABA3C13">
      <w:pPr>
        <w:spacing w:line="620" w:lineRule="exact"/>
        <w:ind w:firstLine="6400" w:firstLineChars="2000"/>
        <w:rPr>
          <w:rFonts w:ascii="仿宋_GB2312" w:hAnsi="Calibri" w:eastAsia="仿宋_GB2312"/>
          <w:color w:val="auto"/>
          <w:sz w:val="32"/>
          <w:szCs w:val="32"/>
          <w:highlight w:val="none"/>
          <w:u w:val="single"/>
        </w:rPr>
      </w:pPr>
    </w:p>
    <w:p w14:paraId="159F85DD">
      <w:pPr>
        <w:tabs>
          <w:tab w:val="left" w:pos="5645"/>
        </w:tabs>
        <w:spacing w:line="620" w:lineRule="exact"/>
        <w:ind w:firstLine="640" w:firstLineChars="200"/>
        <w:rPr>
          <w:rFonts w:ascii="仿宋_GB2312" w:hAnsi="Calibri" w:eastAsia="仿宋_GB2312"/>
          <w:color w:val="auto"/>
          <w:sz w:val="32"/>
          <w:szCs w:val="32"/>
          <w:highlight w:val="none"/>
        </w:rPr>
      </w:pPr>
      <w:r>
        <w:rPr>
          <w:rFonts w:ascii="仿宋_GB2312" w:hAnsi="Calibri" w:eastAsia="仿宋_GB2312"/>
          <w:color w:val="auto"/>
          <w:sz w:val="32"/>
          <w:szCs w:val="32"/>
          <w:highlight w:val="none"/>
        </w:rPr>
        <w:tab/>
      </w:r>
    </w:p>
    <w:p w14:paraId="23DF2469">
      <w:pPr>
        <w:tabs>
          <w:tab w:val="left" w:pos="5645"/>
        </w:tabs>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作品登记表</w:t>
      </w:r>
    </w:p>
    <w:p w14:paraId="4284A1AB">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（国家智慧教育平台应用案例）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6"/>
        <w:gridCol w:w="1801"/>
        <w:gridCol w:w="1701"/>
        <w:gridCol w:w="1276"/>
        <w:gridCol w:w="119"/>
        <w:gridCol w:w="670"/>
        <w:gridCol w:w="1909"/>
      </w:tblGrid>
      <w:tr w14:paraId="2BB01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753AE89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案例</w:t>
            </w:r>
          </w:p>
          <w:p w14:paraId="6FF925D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4778" w:type="dxa"/>
            <w:gridSpan w:val="3"/>
            <w:tcBorders>
              <w:top w:val="single" w:color="auto" w:sz="4" w:space="0"/>
              <w:left w:val="single" w:color="auto" w:sz="4" w:space="0"/>
              <w:bottom w:val="single" w:color="auto" w:sz="4" w:space="0"/>
              <w:right w:val="single" w:color="auto" w:sz="4" w:space="0"/>
            </w:tcBorders>
            <w:vAlign w:val="center"/>
          </w:tcPr>
          <w:p w14:paraId="442EA72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w:t>
            </w:r>
            <w:r>
              <w:rPr>
                <w:rFonts w:ascii="仿宋_GB2312" w:hAnsi="Calibri" w:eastAsia="仿宋_GB2312"/>
                <w:b/>
                <w:color w:val="auto"/>
                <w:sz w:val="24"/>
                <w:highlight w:val="none"/>
              </w:rPr>
              <w:t>名称</w:t>
            </w: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14:paraId="4CCFD74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14:paraId="5C83145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16D8E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1516" w:type="dxa"/>
            <w:vMerge w:val="restart"/>
            <w:tcBorders>
              <w:top w:val="single" w:color="auto" w:sz="4" w:space="0"/>
              <w:left w:val="single" w:color="auto" w:sz="4" w:space="0"/>
              <w:right w:val="single" w:color="auto" w:sz="4" w:space="0"/>
            </w:tcBorders>
            <w:vAlign w:val="center"/>
          </w:tcPr>
          <w:p w14:paraId="1E08E78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专项项目</w:t>
            </w:r>
          </w:p>
        </w:tc>
        <w:tc>
          <w:tcPr>
            <w:tcW w:w="1801" w:type="dxa"/>
            <w:tcBorders>
              <w:top w:val="single" w:color="auto" w:sz="4" w:space="0"/>
              <w:left w:val="single" w:color="auto" w:sz="4" w:space="0"/>
              <w:bottom w:val="single" w:color="auto" w:sz="4" w:space="0"/>
              <w:right w:val="single" w:color="auto" w:sz="4" w:space="0"/>
            </w:tcBorders>
            <w:vAlign w:val="center"/>
          </w:tcPr>
          <w:p w14:paraId="56A80588">
            <w:pPr>
              <w:adjustRightInd w:val="0"/>
              <w:snapToGrid w:val="0"/>
              <w:spacing w:line="5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6E90F2C">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区域应用典型案例□</w:t>
            </w:r>
          </w:p>
          <w:p w14:paraId="35F7B984">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学校应用典型案例□</w:t>
            </w:r>
          </w:p>
          <w:p w14:paraId="7B94CF12">
            <w:pPr>
              <w:adjustRightInd w:val="0"/>
              <w:snapToGrid w:val="0"/>
              <w:spacing w:line="540" w:lineRule="exact"/>
              <w:rPr>
                <w:color w:val="auto"/>
                <w:highlight w:val="none"/>
              </w:rPr>
            </w:pPr>
            <w:r>
              <w:rPr>
                <w:rFonts w:hint="eastAsia" w:ascii="仿宋_GB2312" w:hAnsi="Calibri" w:eastAsia="仿宋_GB2312"/>
                <w:color w:val="auto"/>
                <w:sz w:val="24"/>
                <w:highlight w:val="none"/>
              </w:rPr>
              <w:t>教师应用典型案例□</w:t>
            </w:r>
          </w:p>
        </w:tc>
      </w:tr>
      <w:tr w14:paraId="089F7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8" w:hRule="atLeast"/>
          <w:jc w:val="center"/>
        </w:trPr>
        <w:tc>
          <w:tcPr>
            <w:tcW w:w="1516" w:type="dxa"/>
            <w:vMerge w:val="continue"/>
            <w:tcBorders>
              <w:left w:val="single" w:color="auto" w:sz="4" w:space="0"/>
              <w:right w:val="single" w:color="auto" w:sz="4" w:space="0"/>
            </w:tcBorders>
            <w:vAlign w:val="center"/>
          </w:tcPr>
          <w:p w14:paraId="1A65769A">
            <w:pPr>
              <w:adjustRightInd w:val="0"/>
              <w:snapToGrid w:val="0"/>
              <w:spacing w:line="620" w:lineRule="exact"/>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4183A08D">
            <w:pPr>
              <w:adjustRightInd w:val="0"/>
              <w:snapToGrid w:val="0"/>
              <w:spacing w:line="5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1B31A4F">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学校应用典型案例□</w:t>
            </w:r>
          </w:p>
          <w:p w14:paraId="7F0547C6">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教师应用典型案例□</w:t>
            </w:r>
          </w:p>
        </w:tc>
      </w:tr>
      <w:tr w14:paraId="24D2C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3" w:hRule="atLeast"/>
          <w:jc w:val="center"/>
        </w:trPr>
        <w:tc>
          <w:tcPr>
            <w:tcW w:w="1516" w:type="dxa"/>
            <w:vMerge w:val="continue"/>
            <w:tcBorders>
              <w:left w:val="single" w:color="auto" w:sz="4" w:space="0"/>
              <w:right w:val="single" w:color="auto" w:sz="4" w:space="0"/>
            </w:tcBorders>
            <w:vAlign w:val="center"/>
          </w:tcPr>
          <w:p w14:paraId="690620F5">
            <w:pPr>
              <w:adjustRightInd w:val="0"/>
              <w:snapToGrid w:val="0"/>
              <w:spacing w:line="620" w:lineRule="exact"/>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2B2B4CF1">
            <w:pPr>
              <w:adjustRightInd w:val="0"/>
              <w:snapToGrid w:val="0"/>
              <w:spacing w:line="5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应用场景</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37338FA5">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自主学习□</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教师备课□</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教师授课□</w:t>
            </w:r>
          </w:p>
          <w:p w14:paraId="501A7B77">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双师课堂□</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作业活动□</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答疑辅导□</w:t>
            </w:r>
          </w:p>
          <w:p w14:paraId="22FF6BDC">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课后服务□</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教师研修□</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家校互动□</w:t>
            </w:r>
          </w:p>
          <w:p w14:paraId="3BD9926A">
            <w:pPr>
              <w:adjustRightInd w:val="0"/>
              <w:snapToGrid w:val="0"/>
              <w:spacing w:line="54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协同管理□</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其他</w:t>
            </w:r>
            <w:r>
              <w:rPr>
                <w:rFonts w:hint="eastAsia" w:ascii="仿宋_GB2312" w:hAnsi="Calibri" w:eastAsia="仿宋_GB2312"/>
                <w:color w:val="auto"/>
                <w:sz w:val="24"/>
                <w:highlight w:val="none"/>
                <w:u w:val="single"/>
              </w:rPr>
              <w:t></w:t>
            </w:r>
          </w:p>
        </w:tc>
      </w:tr>
      <w:tr w14:paraId="652EB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516" w:type="dxa"/>
            <w:vMerge w:val="restart"/>
            <w:tcBorders>
              <w:top w:val="single" w:color="auto" w:sz="4" w:space="0"/>
              <w:left w:val="single" w:color="auto" w:sz="4" w:space="0"/>
              <w:right w:val="single" w:color="auto" w:sz="4" w:space="0"/>
            </w:tcBorders>
            <w:vAlign w:val="center"/>
          </w:tcPr>
          <w:p w14:paraId="4657C74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3084254A">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1801" w:type="dxa"/>
            <w:tcBorders>
              <w:top w:val="single" w:color="auto" w:sz="4" w:space="0"/>
              <w:left w:val="single" w:color="auto" w:sz="4" w:space="0"/>
              <w:bottom w:val="single" w:color="auto" w:sz="4" w:space="0"/>
              <w:right w:val="single" w:color="auto" w:sz="4" w:space="0"/>
            </w:tcBorders>
            <w:vAlign w:val="center"/>
          </w:tcPr>
          <w:p w14:paraId="58975A74">
            <w:pPr>
              <w:adjustRightInd w:val="0"/>
              <w:snapToGrid w:val="0"/>
              <w:spacing w:line="620" w:lineRule="exact"/>
              <w:ind w:firstLine="560"/>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4175F46C">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60421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516" w:type="dxa"/>
            <w:vMerge w:val="continue"/>
            <w:tcBorders>
              <w:left w:val="single" w:color="auto" w:sz="4" w:space="0"/>
              <w:right w:val="single" w:color="auto" w:sz="4" w:space="0"/>
            </w:tcBorders>
            <w:vAlign w:val="center"/>
          </w:tcPr>
          <w:p w14:paraId="4D0B488B">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44EAEAF1">
            <w:pPr>
              <w:adjustRightInd w:val="0"/>
              <w:snapToGrid w:val="0"/>
              <w:spacing w:line="4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区域案例限报5人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0343EF5A">
            <w:pPr>
              <w:adjustRightInd w:val="0"/>
              <w:snapToGrid w:val="0"/>
              <w:spacing w:line="620" w:lineRule="exact"/>
              <w:jc w:val="center"/>
              <w:rPr>
                <w:rFonts w:hint="eastAsia" w:ascii="仿宋_GB2312" w:hAnsi="宋体" w:eastAsia="仿宋_GB2312"/>
                <w:b/>
                <w:color w:val="auto"/>
                <w:sz w:val="24"/>
                <w:highlight w:val="none"/>
              </w:rPr>
            </w:pPr>
          </w:p>
        </w:tc>
      </w:tr>
      <w:tr w14:paraId="0D513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516" w:type="dxa"/>
            <w:vMerge w:val="continue"/>
            <w:tcBorders>
              <w:left w:val="single" w:color="auto" w:sz="4" w:space="0"/>
              <w:right w:val="single" w:color="auto" w:sz="4" w:space="0"/>
            </w:tcBorders>
            <w:vAlign w:val="center"/>
          </w:tcPr>
          <w:p w14:paraId="6212C30B">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04D15664">
            <w:pPr>
              <w:adjustRightInd w:val="0"/>
              <w:snapToGrid w:val="0"/>
              <w:spacing w:line="4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学校案例限报</w:t>
            </w:r>
            <w:r>
              <w:rPr>
                <w:rFonts w:hint="eastAsia" w:ascii="仿宋_GB2312" w:hAnsi="Calibri" w:eastAsia="仿宋_GB2312"/>
                <w:color w:val="auto"/>
                <w:sz w:val="28"/>
                <w:szCs w:val="28"/>
                <w:highlight w:val="none"/>
                <w:lang w:val="en-US" w:eastAsia="zh-CN"/>
              </w:rPr>
              <w:t>5</w:t>
            </w:r>
            <w:r>
              <w:rPr>
                <w:rFonts w:hint="eastAsia" w:ascii="仿宋_GB2312" w:hAnsi="Calibri" w:eastAsia="仿宋_GB2312"/>
                <w:color w:val="auto"/>
                <w:sz w:val="28"/>
                <w:szCs w:val="28"/>
                <w:highlight w:val="none"/>
              </w:rPr>
              <w:t>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6DEBE230">
            <w:pPr>
              <w:adjustRightInd w:val="0"/>
              <w:snapToGrid w:val="0"/>
              <w:spacing w:line="620" w:lineRule="exact"/>
              <w:jc w:val="center"/>
              <w:rPr>
                <w:rFonts w:hint="eastAsia" w:ascii="仿宋_GB2312" w:hAnsi="宋体" w:eastAsia="仿宋_GB2312"/>
                <w:b/>
                <w:color w:val="auto"/>
                <w:sz w:val="24"/>
                <w:highlight w:val="none"/>
              </w:rPr>
            </w:pPr>
            <w:bookmarkStart w:id="17" w:name="_GoBack"/>
            <w:bookmarkEnd w:id="17"/>
          </w:p>
        </w:tc>
      </w:tr>
      <w:tr w14:paraId="00D03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516" w:type="dxa"/>
            <w:vMerge w:val="continue"/>
            <w:tcBorders>
              <w:left w:val="single" w:color="auto" w:sz="4" w:space="0"/>
              <w:right w:val="single" w:color="auto" w:sz="4" w:space="0"/>
            </w:tcBorders>
            <w:vAlign w:val="center"/>
          </w:tcPr>
          <w:p w14:paraId="00B33CA4">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772A2110">
            <w:pPr>
              <w:adjustRightInd w:val="0"/>
              <w:snapToGrid w:val="0"/>
              <w:spacing w:line="44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教师案例限报3人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26435994">
            <w:pPr>
              <w:adjustRightInd w:val="0"/>
              <w:snapToGrid w:val="0"/>
              <w:spacing w:line="620" w:lineRule="exact"/>
              <w:jc w:val="center"/>
              <w:rPr>
                <w:rFonts w:hint="eastAsia" w:ascii="仿宋_GB2312" w:hAnsi="宋体" w:eastAsia="仿宋_GB2312"/>
                <w:b/>
                <w:color w:val="auto"/>
                <w:sz w:val="24"/>
                <w:highlight w:val="none"/>
              </w:rPr>
            </w:pPr>
          </w:p>
        </w:tc>
      </w:tr>
      <w:tr w14:paraId="79F2D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516" w:type="dxa"/>
            <w:vMerge w:val="continue"/>
            <w:tcBorders>
              <w:left w:val="single" w:color="auto" w:sz="4" w:space="0"/>
              <w:right w:val="single" w:color="auto" w:sz="4" w:space="0"/>
            </w:tcBorders>
            <w:vAlign w:val="center"/>
          </w:tcPr>
          <w:p w14:paraId="4FE8ACBF">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2C37EE2F">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8B95B5C">
            <w:pPr>
              <w:adjustRightInd w:val="0"/>
              <w:snapToGrid w:val="0"/>
              <w:spacing w:line="620" w:lineRule="exact"/>
              <w:jc w:val="center"/>
              <w:rPr>
                <w:rFonts w:hint="eastAsia" w:ascii="仿宋_GB2312" w:hAnsi="宋体" w:eastAsia="仿宋_GB2312"/>
                <w:b/>
                <w:color w:val="auto"/>
                <w:sz w:val="24"/>
                <w:highlight w:val="none"/>
              </w:rPr>
            </w:pPr>
          </w:p>
        </w:tc>
      </w:tr>
      <w:tr w14:paraId="1573D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516" w:type="dxa"/>
            <w:vMerge w:val="continue"/>
            <w:tcBorders>
              <w:left w:val="single" w:color="auto" w:sz="4" w:space="0"/>
              <w:right w:val="single" w:color="auto" w:sz="4" w:space="0"/>
            </w:tcBorders>
            <w:vAlign w:val="center"/>
          </w:tcPr>
          <w:p w14:paraId="73B82BF1">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7B7AB375">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2D4399E6">
            <w:pPr>
              <w:adjustRightInd w:val="0"/>
              <w:snapToGrid w:val="0"/>
              <w:spacing w:line="620" w:lineRule="exact"/>
              <w:jc w:val="center"/>
              <w:rPr>
                <w:rFonts w:hint="eastAsia" w:ascii="仿宋_GB2312" w:hAnsi="宋体" w:eastAsia="仿宋_GB2312"/>
                <w:b/>
                <w:color w:val="auto"/>
                <w:sz w:val="24"/>
                <w:highlight w:val="none"/>
              </w:rPr>
            </w:pPr>
          </w:p>
        </w:tc>
      </w:tr>
      <w:tr w14:paraId="041FA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516" w:type="dxa"/>
            <w:vMerge w:val="restart"/>
            <w:tcBorders>
              <w:top w:val="single" w:color="auto" w:sz="4" w:space="0"/>
              <w:left w:val="single" w:color="auto" w:sz="4" w:space="0"/>
              <w:right w:val="single" w:color="auto" w:sz="4" w:space="0"/>
            </w:tcBorders>
            <w:vAlign w:val="center"/>
          </w:tcPr>
          <w:p w14:paraId="176F23F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1DC4779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801" w:type="dxa"/>
            <w:tcBorders>
              <w:top w:val="single" w:color="auto" w:sz="4" w:space="0"/>
              <w:left w:val="single" w:color="auto" w:sz="4" w:space="0"/>
              <w:bottom w:val="single" w:color="auto" w:sz="4" w:space="0"/>
              <w:right w:val="single" w:color="auto" w:sz="4" w:space="0"/>
            </w:tcBorders>
            <w:vAlign w:val="center"/>
          </w:tcPr>
          <w:p w14:paraId="152D2EDB">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1701" w:type="dxa"/>
            <w:tcBorders>
              <w:top w:val="single" w:color="auto" w:sz="4" w:space="0"/>
              <w:left w:val="single" w:color="auto" w:sz="4" w:space="0"/>
              <w:bottom w:val="single" w:color="auto" w:sz="4" w:space="0"/>
              <w:right w:val="single" w:color="auto" w:sz="4" w:space="0"/>
            </w:tcBorders>
            <w:vAlign w:val="center"/>
          </w:tcPr>
          <w:p w14:paraId="016B4E38">
            <w:pPr>
              <w:adjustRightInd w:val="0"/>
              <w:snapToGrid w:val="0"/>
              <w:spacing w:line="620" w:lineRule="exact"/>
              <w:jc w:val="center"/>
              <w:rPr>
                <w:rFonts w:ascii="仿宋_GB2312" w:hAnsi="Calibri" w:eastAsia="仿宋_GB2312"/>
                <w:color w:val="auto"/>
                <w:sz w:val="28"/>
                <w:szCs w:val="28"/>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0CA478D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1CBC6FF4">
            <w:pPr>
              <w:adjustRightInd w:val="0"/>
              <w:snapToGrid w:val="0"/>
              <w:spacing w:line="620" w:lineRule="exact"/>
              <w:jc w:val="center"/>
              <w:rPr>
                <w:rFonts w:ascii="仿宋_GB2312" w:hAnsi="Calibri" w:eastAsia="仿宋_GB2312"/>
                <w:color w:val="auto"/>
                <w:sz w:val="28"/>
                <w:szCs w:val="28"/>
                <w:highlight w:val="none"/>
              </w:rPr>
            </w:pPr>
          </w:p>
        </w:tc>
      </w:tr>
      <w:tr w14:paraId="42C20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1516" w:type="dxa"/>
            <w:vMerge w:val="continue"/>
            <w:tcBorders>
              <w:left w:val="single" w:color="auto" w:sz="4" w:space="0"/>
              <w:right w:val="single" w:color="auto" w:sz="4" w:space="0"/>
            </w:tcBorders>
            <w:vAlign w:val="center"/>
          </w:tcPr>
          <w:p w14:paraId="4DD0BAA8">
            <w:pPr>
              <w:adjustRightInd w:val="0"/>
              <w:snapToGrid w:val="0"/>
              <w:spacing w:line="620" w:lineRule="exact"/>
              <w:ind w:firstLine="560"/>
              <w:jc w:val="center"/>
              <w:rPr>
                <w:rFonts w:ascii="仿宋_GB2312" w:hAnsi="Calibri" w:eastAsia="仿宋_GB2312"/>
                <w:color w:val="auto"/>
                <w:sz w:val="28"/>
                <w:szCs w:val="28"/>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14:paraId="5B959E9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1701" w:type="dxa"/>
            <w:tcBorders>
              <w:top w:val="single" w:color="auto" w:sz="4" w:space="0"/>
              <w:left w:val="single" w:color="auto" w:sz="4" w:space="0"/>
              <w:bottom w:val="single" w:color="auto" w:sz="4" w:space="0"/>
              <w:right w:val="single" w:color="auto" w:sz="4" w:space="0"/>
            </w:tcBorders>
            <w:vAlign w:val="center"/>
          </w:tcPr>
          <w:p w14:paraId="15F25AC1">
            <w:pPr>
              <w:adjustRightInd w:val="0"/>
              <w:snapToGrid w:val="0"/>
              <w:spacing w:line="620" w:lineRule="exact"/>
              <w:ind w:firstLine="602" w:firstLineChars="250"/>
              <w:jc w:val="center"/>
              <w:rPr>
                <w:rFonts w:ascii="仿宋_GB2312" w:hAnsi="Calibri" w:eastAsia="仿宋_GB2312"/>
                <w:b/>
                <w:color w:val="auto"/>
                <w:sz w:val="24"/>
                <w:highlight w:val="none"/>
              </w:rPr>
            </w:pPr>
          </w:p>
        </w:tc>
        <w:tc>
          <w:tcPr>
            <w:tcW w:w="1395" w:type="dxa"/>
            <w:gridSpan w:val="2"/>
            <w:tcBorders>
              <w:top w:val="single" w:color="auto" w:sz="4" w:space="0"/>
              <w:left w:val="single" w:color="auto" w:sz="4" w:space="0"/>
              <w:right w:val="single" w:color="auto" w:sz="4" w:space="0"/>
            </w:tcBorders>
            <w:vAlign w:val="center"/>
          </w:tcPr>
          <w:p w14:paraId="0D906BA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14:paraId="787F3285">
            <w:pPr>
              <w:adjustRightInd w:val="0"/>
              <w:snapToGrid w:val="0"/>
              <w:spacing w:line="620" w:lineRule="exact"/>
              <w:ind w:firstLine="602" w:firstLineChars="250"/>
              <w:jc w:val="center"/>
              <w:rPr>
                <w:rFonts w:ascii="仿宋_GB2312" w:hAnsi="Calibri" w:eastAsia="仿宋_GB2312"/>
                <w:b/>
                <w:color w:val="auto"/>
                <w:sz w:val="24"/>
                <w:highlight w:val="none"/>
              </w:rPr>
            </w:pPr>
          </w:p>
        </w:tc>
      </w:tr>
      <w:tr w14:paraId="0CCDB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9"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28EED23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国家智慧教育平台应用场景说明</w:t>
            </w:r>
          </w:p>
        </w:tc>
        <w:tc>
          <w:tcPr>
            <w:tcW w:w="7476" w:type="dxa"/>
            <w:gridSpan w:val="6"/>
            <w:tcBorders>
              <w:top w:val="single" w:color="auto" w:sz="4" w:space="0"/>
              <w:left w:val="single" w:color="auto" w:sz="4" w:space="0"/>
              <w:bottom w:val="single" w:color="auto" w:sz="4" w:space="0"/>
              <w:right w:val="single" w:color="auto" w:sz="4" w:space="0"/>
            </w:tcBorders>
          </w:tcPr>
          <w:p w14:paraId="6D025041">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w:t>
            </w:r>
            <w:r>
              <w:rPr>
                <w:rFonts w:ascii="仿宋_GB2312" w:hAnsi="Calibri" w:eastAsia="仿宋_GB2312"/>
                <w:color w:val="auto"/>
                <w:sz w:val="24"/>
                <w:highlight w:val="none"/>
              </w:rPr>
              <w:t>0</w:t>
            </w:r>
            <w:r>
              <w:rPr>
                <w:rFonts w:hint="eastAsia" w:ascii="仿宋_GB2312" w:hAnsi="Calibri" w:eastAsia="仿宋_GB2312"/>
                <w:color w:val="auto"/>
                <w:sz w:val="24"/>
                <w:highlight w:val="none"/>
              </w:rPr>
              <w:t>00字以内）</w:t>
            </w:r>
          </w:p>
        </w:tc>
      </w:tr>
      <w:tr w14:paraId="3619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4C2A3605">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国家智慧教育平台应用过程和数据情况</w:t>
            </w:r>
          </w:p>
        </w:tc>
        <w:tc>
          <w:tcPr>
            <w:tcW w:w="7476" w:type="dxa"/>
            <w:gridSpan w:val="6"/>
            <w:tcBorders>
              <w:top w:val="single" w:color="auto" w:sz="4" w:space="0"/>
              <w:left w:val="single" w:color="auto" w:sz="4" w:space="0"/>
              <w:bottom w:val="single" w:color="auto" w:sz="4" w:space="0"/>
              <w:right w:val="single" w:color="auto" w:sz="4" w:space="0"/>
            </w:tcBorders>
          </w:tcPr>
          <w:p w14:paraId="0A674047">
            <w:pPr>
              <w:adjustRightInd w:val="0"/>
              <w:snapToGrid w:val="0"/>
              <w:spacing w:line="620" w:lineRule="exact"/>
              <w:ind w:firstLine="560"/>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10</w:t>
            </w:r>
            <w:r>
              <w:rPr>
                <w:rFonts w:hint="eastAsia" w:ascii="仿宋_GB2312" w:hAnsi="Calibri" w:eastAsia="仿宋_GB2312"/>
                <w:color w:val="auto"/>
                <w:sz w:val="24"/>
                <w:highlight w:val="none"/>
              </w:rPr>
              <w:t>00字以内）</w:t>
            </w:r>
          </w:p>
        </w:tc>
      </w:tr>
      <w:tr w14:paraId="4DE9E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3"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0CEFD93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创新点和</w:t>
            </w:r>
          </w:p>
          <w:p w14:paraId="686C993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成效说明</w:t>
            </w:r>
          </w:p>
        </w:tc>
        <w:tc>
          <w:tcPr>
            <w:tcW w:w="7476" w:type="dxa"/>
            <w:gridSpan w:val="6"/>
            <w:tcBorders>
              <w:top w:val="single" w:color="auto" w:sz="4" w:space="0"/>
              <w:left w:val="single" w:color="auto" w:sz="4" w:space="0"/>
              <w:bottom w:val="single" w:color="auto" w:sz="4" w:space="0"/>
              <w:right w:val="single" w:color="auto" w:sz="4" w:space="0"/>
            </w:tcBorders>
          </w:tcPr>
          <w:p w14:paraId="293E164A">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w:t>
            </w:r>
            <w:r>
              <w:rPr>
                <w:rFonts w:ascii="仿宋_GB2312" w:hAnsi="Calibri" w:eastAsia="仿宋_GB2312"/>
                <w:color w:val="auto"/>
                <w:sz w:val="24"/>
                <w:highlight w:val="none"/>
              </w:rPr>
              <w:t>5</w:t>
            </w:r>
            <w:r>
              <w:rPr>
                <w:rFonts w:hint="eastAsia" w:ascii="仿宋_GB2312" w:hAnsi="Calibri" w:eastAsia="仿宋_GB2312"/>
                <w:color w:val="auto"/>
                <w:sz w:val="24"/>
                <w:highlight w:val="none"/>
              </w:rPr>
              <w:t>00字以内）</w:t>
            </w:r>
          </w:p>
        </w:tc>
      </w:tr>
      <w:tr w14:paraId="31851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5"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21BA496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029F445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476" w:type="dxa"/>
            <w:gridSpan w:val="6"/>
            <w:tcBorders>
              <w:top w:val="single" w:color="auto" w:sz="4" w:space="0"/>
              <w:left w:val="single" w:color="auto" w:sz="4" w:space="0"/>
              <w:bottom w:val="single" w:color="auto" w:sz="4" w:space="0"/>
              <w:right w:val="single" w:color="auto" w:sz="4" w:space="0"/>
            </w:tcBorders>
          </w:tcPr>
          <w:p w14:paraId="330DBFD5">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（300字以内）</w:t>
            </w:r>
          </w:p>
        </w:tc>
      </w:tr>
      <w:tr w14:paraId="136D1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14:paraId="5A9EA97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13D7966B">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476" w:type="dxa"/>
            <w:gridSpan w:val="6"/>
            <w:tcBorders>
              <w:top w:val="single" w:color="auto" w:sz="4" w:space="0"/>
              <w:left w:val="single" w:color="auto" w:sz="4" w:space="0"/>
              <w:bottom w:val="single" w:color="auto" w:sz="4" w:space="0"/>
              <w:right w:val="single" w:color="auto" w:sz="4" w:space="0"/>
            </w:tcBorders>
            <w:vAlign w:val="center"/>
          </w:tcPr>
          <w:p w14:paraId="50B24117">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177EE5D">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51004BE9">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49933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5" w:hRule="atLeast"/>
          <w:jc w:val="center"/>
        </w:trPr>
        <w:tc>
          <w:tcPr>
            <w:tcW w:w="8992" w:type="dxa"/>
            <w:gridSpan w:val="7"/>
            <w:vAlign w:val="center"/>
          </w:tcPr>
          <w:p w14:paraId="5B7B7791">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38FA4EEC">
            <w:pPr>
              <w:pStyle w:val="6"/>
              <w:rPr>
                <w:rFonts w:ascii="Times New Roman" w:eastAsia="仿宋_GB2312"/>
                <w:color w:val="auto"/>
                <w:sz w:val="28"/>
                <w:szCs w:val="28"/>
                <w:highlight w:val="none"/>
              </w:rPr>
            </w:pPr>
          </w:p>
          <w:p w14:paraId="7C19D7B3">
            <w:pPr>
              <w:rPr>
                <w:color w:val="auto"/>
                <w:highlight w:val="none"/>
              </w:rPr>
            </w:pPr>
          </w:p>
          <w:p w14:paraId="2AA6DAFB">
            <w:pPr>
              <w:pStyle w:val="6"/>
              <w:spacing w:line="620" w:lineRule="exact"/>
              <w:ind w:firstLine="198"/>
              <w:rPr>
                <w:rFonts w:hint="eastAsia" w:eastAsia="仿宋_GB2312"/>
                <w:color w:val="auto"/>
                <w:highlight w:val="none"/>
                <w:lang w:val="en-US" w:eastAsia="zh-CN"/>
              </w:rPr>
            </w:pPr>
            <w:r>
              <w:rPr>
                <w:rFonts w:hint="eastAsia"/>
                <w:color w:val="auto"/>
                <w:highlight w:val="none"/>
                <w:lang w:val="en-US" w:eastAsia="zh-CN"/>
              </w:rPr>
              <w:t xml:space="preserve"> </w:t>
            </w:r>
          </w:p>
          <w:p w14:paraId="5E2B98D6">
            <w:pPr>
              <w:adjustRightInd w:val="0"/>
              <w:snapToGrid w:val="0"/>
              <w:spacing w:line="620" w:lineRule="exact"/>
              <w:ind w:firstLine="560"/>
              <w:rPr>
                <w:rFonts w:ascii="仿宋_GB2312" w:hAnsi="Calibri" w:eastAsia="仿宋_GB2312"/>
                <w:color w:val="auto"/>
                <w:sz w:val="24"/>
                <w:highlight w:val="none"/>
              </w:rPr>
            </w:pPr>
            <w:r>
              <w:rPr>
                <w:rFonts w:hint="eastAsia" w:eastAsia="仿宋_GB2312"/>
                <w:color w:val="auto"/>
                <w:sz w:val="28"/>
                <w:szCs w:val="28"/>
                <w:highlight w:val="none"/>
              </w:rPr>
              <w:t xml:space="preserve">                              </w:t>
            </w:r>
            <w:r>
              <w:rPr>
                <w:rFonts w:hint="eastAsia" w:eastAsia="仿宋_GB2312"/>
                <w:color w:val="auto"/>
                <w:sz w:val="28"/>
                <w:szCs w:val="28"/>
                <w:highlight w:val="none"/>
                <w:lang w:val="en-US" w:eastAsia="zh-CN"/>
              </w:rPr>
              <w:t xml:space="preserve">     </w:t>
            </w:r>
            <w:r>
              <w:rPr>
                <w:rFonts w:hint="eastAsia" w:eastAsia="仿宋_GB2312"/>
                <w:color w:val="auto"/>
                <w:sz w:val="28"/>
                <w:szCs w:val="28"/>
                <w:highlight w:val="none"/>
              </w:rPr>
              <w:t xml:space="preserve">   年    月    日</w:t>
            </w:r>
          </w:p>
        </w:tc>
      </w:tr>
    </w:tbl>
    <w:p w14:paraId="2FF65834">
      <w:pPr>
        <w:spacing w:line="620" w:lineRule="exact"/>
        <w:rPr>
          <w:rFonts w:ascii="仿宋_GB2312" w:eastAsia="仿宋_GB2312"/>
          <w:color w:val="auto"/>
          <w:sz w:val="24"/>
          <w:highlight w:val="none"/>
        </w:rPr>
      </w:pPr>
    </w:p>
    <w:p w14:paraId="18A28CEC">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宋体" w:eastAsia="仿宋_GB2312"/>
          <w:b/>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作品登记表</w:t>
      </w:r>
    </w:p>
    <w:p w14:paraId="2F04FEE5">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（“人工智能+”教育案例）</w:t>
      </w:r>
    </w:p>
    <w:tbl>
      <w:tblPr>
        <w:tblStyle w:val="7"/>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904"/>
        <w:gridCol w:w="1701"/>
        <w:gridCol w:w="1276"/>
        <w:gridCol w:w="119"/>
        <w:gridCol w:w="670"/>
        <w:gridCol w:w="1909"/>
      </w:tblGrid>
      <w:tr w14:paraId="03858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DB363C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案例</w:t>
            </w:r>
          </w:p>
          <w:p w14:paraId="1607487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名称</w:t>
            </w:r>
          </w:p>
        </w:tc>
        <w:tc>
          <w:tcPr>
            <w:tcW w:w="4881" w:type="dxa"/>
            <w:gridSpan w:val="3"/>
            <w:tcBorders>
              <w:top w:val="single" w:color="auto" w:sz="4" w:space="0"/>
              <w:left w:val="single" w:color="auto" w:sz="4" w:space="0"/>
              <w:bottom w:val="single" w:color="auto" w:sz="4" w:space="0"/>
              <w:right w:val="single" w:color="auto" w:sz="4" w:space="0"/>
            </w:tcBorders>
            <w:vAlign w:val="center"/>
          </w:tcPr>
          <w:p w14:paraId="3073FD9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w:t>
            </w:r>
            <w:r>
              <w:rPr>
                <w:rFonts w:ascii="仿宋_GB2312" w:hAnsi="Calibri" w:eastAsia="仿宋_GB2312"/>
                <w:b/>
                <w:color w:val="auto"/>
                <w:sz w:val="24"/>
                <w:highlight w:val="none"/>
              </w:rPr>
              <w:t>名称</w:t>
            </w:r>
            <w:r>
              <w:rPr>
                <w:rFonts w:hint="eastAsia" w:ascii="仿宋_GB2312" w:hAnsi="Calibri" w:eastAsia="仿宋_GB2312"/>
                <w:b/>
                <w:color w:val="auto"/>
                <w:sz w:val="24"/>
                <w:highlight w:val="none"/>
              </w:rPr>
              <w:t>请勿</w:t>
            </w:r>
            <w:r>
              <w:rPr>
                <w:rFonts w:ascii="仿宋_GB2312" w:hAnsi="Calibri" w:eastAsia="仿宋_GB2312"/>
                <w:b/>
                <w:color w:val="auto"/>
                <w:sz w:val="24"/>
                <w:highlight w:val="none"/>
              </w:rPr>
              <w:t>使用</w:t>
            </w:r>
            <w:r>
              <w:rPr>
                <w:rFonts w:hint="eastAsia" w:ascii="仿宋_GB2312" w:hAnsi="Calibri" w:eastAsia="仿宋_GB2312"/>
                <w:b/>
                <w:color w:val="auto"/>
                <w:sz w:val="24"/>
                <w:highlight w:val="none"/>
              </w:rPr>
              <w:t>《》</w:t>
            </w:r>
          </w:p>
        </w:tc>
        <w:tc>
          <w:tcPr>
            <w:tcW w:w="789" w:type="dxa"/>
            <w:gridSpan w:val="2"/>
            <w:tcBorders>
              <w:top w:val="single" w:color="auto" w:sz="4" w:space="0"/>
              <w:left w:val="single" w:color="auto" w:sz="4" w:space="0"/>
              <w:bottom w:val="single" w:color="auto" w:sz="4" w:space="0"/>
              <w:right w:val="single" w:color="auto" w:sz="6" w:space="0"/>
            </w:tcBorders>
            <w:vAlign w:val="center"/>
          </w:tcPr>
          <w:p w14:paraId="6CD41CB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作品大小</w:t>
            </w:r>
          </w:p>
        </w:tc>
        <w:tc>
          <w:tcPr>
            <w:tcW w:w="1909" w:type="dxa"/>
            <w:tcBorders>
              <w:top w:val="single" w:color="auto" w:sz="4" w:space="0"/>
              <w:left w:val="single" w:color="auto" w:sz="6" w:space="0"/>
              <w:bottom w:val="single" w:color="auto" w:sz="4" w:space="0"/>
              <w:right w:val="single" w:color="auto" w:sz="4" w:space="0"/>
            </w:tcBorders>
            <w:vAlign w:val="center"/>
          </w:tcPr>
          <w:p w14:paraId="205F4FC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right"/>
              <w:textAlignment w:val="auto"/>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MB</w:t>
            </w:r>
          </w:p>
        </w:tc>
      </w:tr>
      <w:tr w14:paraId="4A89D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4A26DE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专项项目</w:t>
            </w:r>
          </w:p>
        </w:tc>
        <w:tc>
          <w:tcPr>
            <w:tcW w:w="1904" w:type="dxa"/>
            <w:tcBorders>
              <w:top w:val="single" w:color="auto" w:sz="4" w:space="0"/>
              <w:left w:val="single" w:color="auto" w:sz="4" w:space="0"/>
              <w:bottom w:val="single" w:color="auto" w:sz="4" w:space="0"/>
              <w:right w:val="single" w:color="auto" w:sz="4" w:space="0"/>
            </w:tcBorders>
            <w:vAlign w:val="center"/>
          </w:tcPr>
          <w:p w14:paraId="56600878">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中小学校组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3D31C899">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智能助教□</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智能助学□</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智能助管□</w:t>
            </w:r>
          </w:p>
          <w:p w14:paraId="39E969BA">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智能助研□</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智能助育□</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其他创新场景□</w:t>
            </w:r>
          </w:p>
        </w:tc>
      </w:tr>
      <w:tr w14:paraId="67199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0C54FB">
            <w:pPr>
              <w:adjustRightInd w:val="0"/>
              <w:snapToGrid w:val="0"/>
              <w:spacing w:line="620" w:lineRule="exact"/>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224F94D">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高等教育组</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F7CC9D4">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智能助教□</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智能助学</w:t>
            </w:r>
            <w:r>
              <w:rPr>
                <w:rFonts w:hint="eastAsia" w:ascii="仿宋_GB2312" w:hAnsi="Calibri" w:eastAsia="仿宋_GB2312"/>
                <w:color w:val="auto"/>
                <w:sz w:val="24"/>
                <w:highlight w:val="none"/>
                <w:lang w:eastAsia="zh-CN"/>
              </w:rPr>
              <w:t>□</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智能助管□</w:t>
            </w:r>
          </w:p>
          <w:p w14:paraId="11578F1A">
            <w:pPr>
              <w:adjustRightInd w:val="0"/>
              <w:snapToGrid w:val="0"/>
              <w:spacing w:line="620" w:lineRule="exact"/>
              <w:rPr>
                <w:rFonts w:ascii="仿宋_GB2312" w:hAnsi="Calibri" w:eastAsia="仿宋_GB2312"/>
                <w:color w:val="auto"/>
                <w:sz w:val="24"/>
                <w:highlight w:val="none"/>
              </w:rPr>
            </w:pPr>
            <w:r>
              <w:rPr>
                <w:rFonts w:hint="eastAsia" w:ascii="仿宋_GB2312" w:hAnsi="Calibri" w:eastAsia="仿宋_GB2312"/>
                <w:color w:val="auto"/>
                <w:sz w:val="24"/>
                <w:highlight w:val="none"/>
              </w:rPr>
              <w:t>智能助研□</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智能助育□</w:t>
            </w:r>
            <w:r>
              <w:rPr>
                <w:rFonts w:hint="eastAsia" w:ascii="仿宋_GB2312" w:hAnsi="Calibri" w:eastAsia="仿宋_GB2312"/>
                <w:color w:val="auto"/>
                <w:sz w:val="24"/>
                <w:highlight w:val="none"/>
                <w:lang w:val="en-US" w:eastAsia="zh-CN"/>
              </w:rPr>
              <w:t xml:space="preserve">    </w:t>
            </w:r>
            <w:r>
              <w:rPr>
                <w:rFonts w:hint="eastAsia" w:ascii="仿宋_GB2312" w:hAnsi="Calibri" w:eastAsia="仿宋_GB2312"/>
                <w:color w:val="auto"/>
                <w:sz w:val="24"/>
                <w:highlight w:val="none"/>
              </w:rPr>
              <w:t>其他创新场景□</w:t>
            </w:r>
          </w:p>
        </w:tc>
      </w:tr>
      <w:tr w14:paraId="09D70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vAlign w:val="center"/>
          </w:tcPr>
          <w:p w14:paraId="5CD14F1C">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作者</w:t>
            </w:r>
          </w:p>
          <w:p w14:paraId="64D4BEB6">
            <w:pPr>
              <w:adjustRightInd w:val="0"/>
              <w:snapToGrid w:val="0"/>
              <w:spacing w:line="620" w:lineRule="exact"/>
              <w:jc w:val="center"/>
              <w:rPr>
                <w:rFonts w:ascii="仿宋_GB2312" w:hAnsi="Calibri" w:eastAsia="仿宋_GB2312"/>
                <w:b/>
                <w:color w:val="auto"/>
                <w:szCs w:val="21"/>
                <w:highlight w:val="none"/>
              </w:rPr>
            </w:pPr>
            <w:r>
              <w:rPr>
                <w:rFonts w:hint="eastAsia" w:ascii="仿宋_GB2312" w:hAnsi="Calibri" w:eastAsia="仿宋_GB2312"/>
                <w:color w:val="auto"/>
                <w:sz w:val="28"/>
                <w:szCs w:val="28"/>
                <w:highlight w:val="none"/>
              </w:rPr>
              <w:t>信息</w:t>
            </w:r>
          </w:p>
        </w:tc>
        <w:tc>
          <w:tcPr>
            <w:tcW w:w="1904" w:type="dxa"/>
            <w:tcBorders>
              <w:top w:val="single" w:color="auto" w:sz="4" w:space="0"/>
              <w:left w:val="single" w:color="auto" w:sz="4" w:space="0"/>
              <w:bottom w:val="single" w:color="auto" w:sz="4" w:space="0"/>
              <w:right w:val="single" w:color="auto" w:sz="4" w:space="0"/>
            </w:tcBorders>
            <w:vAlign w:val="center"/>
          </w:tcPr>
          <w:p w14:paraId="50A52847">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6B0715A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所在单位（按单位公章填写）</w:t>
            </w:r>
          </w:p>
        </w:tc>
      </w:tr>
      <w:tr w14:paraId="16971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vAlign w:val="center"/>
          </w:tcPr>
          <w:p w14:paraId="1A3B17AC">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6807F327">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b/>
                <w:color w:val="auto"/>
                <w:sz w:val="24"/>
                <w:highlight w:val="none"/>
              </w:rPr>
              <w:t>案例限报5人</w:t>
            </w: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4081EEC">
            <w:pPr>
              <w:adjustRightInd w:val="0"/>
              <w:snapToGrid w:val="0"/>
              <w:spacing w:line="620" w:lineRule="exact"/>
              <w:jc w:val="center"/>
              <w:rPr>
                <w:rFonts w:hint="eastAsia" w:ascii="仿宋_GB2312" w:hAnsi="宋体" w:eastAsia="仿宋_GB2312"/>
                <w:b/>
                <w:color w:val="auto"/>
                <w:sz w:val="24"/>
                <w:highlight w:val="none"/>
              </w:rPr>
            </w:pPr>
          </w:p>
        </w:tc>
      </w:tr>
      <w:tr w14:paraId="1F173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413" w:type="dxa"/>
            <w:vMerge w:val="continue"/>
            <w:tcBorders>
              <w:left w:val="single" w:color="auto" w:sz="4" w:space="0"/>
              <w:right w:val="single" w:color="auto" w:sz="4" w:space="0"/>
            </w:tcBorders>
            <w:vAlign w:val="center"/>
          </w:tcPr>
          <w:p w14:paraId="3C98D61F">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E5B2F3D">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1B30180C">
            <w:pPr>
              <w:adjustRightInd w:val="0"/>
              <w:snapToGrid w:val="0"/>
              <w:spacing w:line="620" w:lineRule="exact"/>
              <w:jc w:val="center"/>
              <w:rPr>
                <w:rFonts w:hint="eastAsia" w:ascii="仿宋_GB2312" w:hAnsi="宋体" w:eastAsia="仿宋_GB2312"/>
                <w:b/>
                <w:color w:val="auto"/>
                <w:sz w:val="24"/>
                <w:highlight w:val="none"/>
              </w:rPr>
            </w:pPr>
          </w:p>
        </w:tc>
      </w:tr>
      <w:tr w14:paraId="78E4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57F9C798">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246B03AA">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38784462">
            <w:pPr>
              <w:adjustRightInd w:val="0"/>
              <w:snapToGrid w:val="0"/>
              <w:spacing w:line="620" w:lineRule="exact"/>
              <w:jc w:val="center"/>
              <w:rPr>
                <w:rFonts w:hint="eastAsia" w:ascii="仿宋_GB2312" w:hAnsi="宋体" w:eastAsia="仿宋_GB2312"/>
                <w:b/>
                <w:color w:val="auto"/>
                <w:sz w:val="24"/>
                <w:highlight w:val="none"/>
              </w:rPr>
            </w:pPr>
          </w:p>
        </w:tc>
      </w:tr>
      <w:tr w14:paraId="12AA2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67F33FC3">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79E21140">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70BCB64A">
            <w:pPr>
              <w:adjustRightInd w:val="0"/>
              <w:snapToGrid w:val="0"/>
              <w:spacing w:line="620" w:lineRule="exact"/>
              <w:jc w:val="center"/>
              <w:rPr>
                <w:rFonts w:hint="eastAsia" w:ascii="仿宋_GB2312" w:hAnsi="宋体" w:eastAsia="仿宋_GB2312"/>
                <w:b/>
                <w:color w:val="auto"/>
                <w:sz w:val="24"/>
                <w:highlight w:val="none"/>
              </w:rPr>
            </w:pPr>
          </w:p>
        </w:tc>
      </w:tr>
      <w:tr w14:paraId="7449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413" w:type="dxa"/>
            <w:vMerge w:val="continue"/>
            <w:tcBorders>
              <w:left w:val="single" w:color="auto" w:sz="4" w:space="0"/>
              <w:right w:val="single" w:color="auto" w:sz="4" w:space="0"/>
            </w:tcBorders>
            <w:vAlign w:val="center"/>
          </w:tcPr>
          <w:p w14:paraId="23AA026F">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4C2C2F32">
            <w:pPr>
              <w:adjustRightInd w:val="0"/>
              <w:snapToGrid w:val="0"/>
              <w:spacing w:line="620" w:lineRule="exact"/>
              <w:jc w:val="center"/>
              <w:rPr>
                <w:rFonts w:hint="eastAsia" w:ascii="仿宋_GB2312" w:hAnsi="宋体" w:eastAsia="仿宋_GB2312"/>
                <w:b/>
                <w:color w:val="auto"/>
                <w:sz w:val="24"/>
                <w:highlight w:val="none"/>
              </w:rPr>
            </w:pPr>
          </w:p>
        </w:tc>
        <w:tc>
          <w:tcPr>
            <w:tcW w:w="5675" w:type="dxa"/>
            <w:gridSpan w:val="5"/>
            <w:tcBorders>
              <w:top w:val="single" w:color="auto" w:sz="4" w:space="0"/>
              <w:left w:val="single" w:color="auto" w:sz="4" w:space="0"/>
              <w:bottom w:val="single" w:color="auto" w:sz="4" w:space="0"/>
              <w:right w:val="single" w:color="auto" w:sz="4" w:space="0"/>
            </w:tcBorders>
            <w:vAlign w:val="center"/>
          </w:tcPr>
          <w:p w14:paraId="561B66F5">
            <w:pPr>
              <w:adjustRightInd w:val="0"/>
              <w:snapToGrid w:val="0"/>
              <w:spacing w:line="620" w:lineRule="exact"/>
              <w:jc w:val="center"/>
              <w:rPr>
                <w:rFonts w:hint="eastAsia" w:ascii="仿宋_GB2312" w:hAnsi="宋体" w:eastAsia="仿宋_GB2312"/>
                <w:b/>
                <w:color w:val="auto"/>
                <w:sz w:val="24"/>
                <w:highlight w:val="none"/>
              </w:rPr>
            </w:pPr>
          </w:p>
        </w:tc>
      </w:tr>
      <w:tr w14:paraId="35515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vAlign w:val="center"/>
          </w:tcPr>
          <w:p w14:paraId="473FF790">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联系</w:t>
            </w:r>
          </w:p>
          <w:p w14:paraId="7C092FB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信息</w:t>
            </w:r>
          </w:p>
        </w:tc>
        <w:tc>
          <w:tcPr>
            <w:tcW w:w="1904" w:type="dxa"/>
            <w:tcBorders>
              <w:top w:val="single" w:color="auto" w:sz="4" w:space="0"/>
              <w:left w:val="single" w:color="auto" w:sz="4" w:space="0"/>
              <w:bottom w:val="single" w:color="auto" w:sz="4" w:space="0"/>
              <w:right w:val="single" w:color="auto" w:sz="4" w:space="0"/>
            </w:tcBorders>
            <w:vAlign w:val="center"/>
          </w:tcPr>
          <w:p w14:paraId="07798377">
            <w:pPr>
              <w:adjustRightInd w:val="0"/>
              <w:snapToGrid w:val="0"/>
              <w:spacing w:line="620" w:lineRule="exact"/>
              <w:jc w:val="center"/>
              <w:rPr>
                <w:rFonts w:ascii="仿宋_GB2312" w:hAnsi="Calibri" w:eastAsia="仿宋_GB2312"/>
                <w:color w:val="auto"/>
                <w:sz w:val="28"/>
                <w:szCs w:val="28"/>
                <w:highlight w:val="none"/>
              </w:rPr>
            </w:pPr>
            <w:r>
              <w:rPr>
                <w:rFonts w:hint="eastAsia" w:hAnsi="Calibri"/>
                <w:color w:val="auto"/>
                <w:sz w:val="28"/>
                <w:szCs w:val="28"/>
                <w:highlight w:val="none"/>
              </w:rPr>
              <w:t>姓  名</w:t>
            </w:r>
          </w:p>
        </w:tc>
        <w:tc>
          <w:tcPr>
            <w:tcW w:w="1701" w:type="dxa"/>
            <w:tcBorders>
              <w:top w:val="single" w:color="auto" w:sz="4" w:space="0"/>
              <w:left w:val="single" w:color="auto" w:sz="4" w:space="0"/>
              <w:bottom w:val="single" w:color="auto" w:sz="4" w:space="0"/>
              <w:right w:val="single" w:color="auto" w:sz="4" w:space="0"/>
            </w:tcBorders>
            <w:vAlign w:val="center"/>
          </w:tcPr>
          <w:p w14:paraId="5BB50E06">
            <w:pPr>
              <w:adjustRightInd w:val="0"/>
              <w:snapToGrid w:val="0"/>
              <w:spacing w:line="620" w:lineRule="exact"/>
              <w:jc w:val="center"/>
              <w:rPr>
                <w:rFonts w:ascii="仿宋_GB2312" w:hAnsi="Calibri" w:eastAsia="仿宋_GB2312"/>
                <w:color w:val="auto"/>
                <w:sz w:val="28"/>
                <w:szCs w:val="28"/>
                <w:highlight w:val="none"/>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14:paraId="4BE7D2F2">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手机</w:t>
            </w:r>
          </w:p>
        </w:tc>
        <w:tc>
          <w:tcPr>
            <w:tcW w:w="2579" w:type="dxa"/>
            <w:gridSpan w:val="2"/>
            <w:tcBorders>
              <w:top w:val="single" w:color="auto" w:sz="4" w:space="0"/>
              <w:left w:val="single" w:color="auto" w:sz="4" w:space="0"/>
              <w:bottom w:val="single" w:color="auto" w:sz="4" w:space="0"/>
              <w:right w:val="single" w:color="auto" w:sz="4" w:space="0"/>
            </w:tcBorders>
            <w:vAlign w:val="center"/>
          </w:tcPr>
          <w:p w14:paraId="179474CB">
            <w:pPr>
              <w:adjustRightInd w:val="0"/>
              <w:snapToGrid w:val="0"/>
              <w:spacing w:line="620" w:lineRule="exact"/>
              <w:jc w:val="center"/>
              <w:rPr>
                <w:rFonts w:ascii="仿宋_GB2312" w:hAnsi="Calibri" w:eastAsia="仿宋_GB2312"/>
                <w:color w:val="auto"/>
                <w:sz w:val="28"/>
                <w:szCs w:val="28"/>
                <w:highlight w:val="none"/>
              </w:rPr>
            </w:pPr>
          </w:p>
        </w:tc>
      </w:tr>
      <w:tr w14:paraId="6348C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vAlign w:val="center"/>
          </w:tcPr>
          <w:p w14:paraId="0BCE7963">
            <w:pPr>
              <w:adjustRightInd w:val="0"/>
              <w:snapToGrid w:val="0"/>
              <w:spacing w:line="620" w:lineRule="exact"/>
              <w:ind w:firstLine="560"/>
              <w:jc w:val="center"/>
              <w:rPr>
                <w:rFonts w:ascii="仿宋_GB2312" w:hAnsi="Calibri" w:eastAsia="仿宋_GB2312"/>
                <w:color w:val="auto"/>
                <w:sz w:val="28"/>
                <w:szCs w:val="28"/>
                <w:highlight w:val="none"/>
              </w:rPr>
            </w:pPr>
          </w:p>
        </w:tc>
        <w:tc>
          <w:tcPr>
            <w:tcW w:w="1904" w:type="dxa"/>
            <w:tcBorders>
              <w:top w:val="single" w:color="auto" w:sz="4" w:space="0"/>
              <w:left w:val="single" w:color="auto" w:sz="4" w:space="0"/>
              <w:bottom w:val="single" w:color="auto" w:sz="4" w:space="0"/>
              <w:right w:val="single" w:color="auto" w:sz="4" w:space="0"/>
            </w:tcBorders>
            <w:vAlign w:val="center"/>
          </w:tcPr>
          <w:p w14:paraId="0B138DA8">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固定电话</w:t>
            </w:r>
          </w:p>
        </w:tc>
        <w:tc>
          <w:tcPr>
            <w:tcW w:w="1701" w:type="dxa"/>
            <w:tcBorders>
              <w:top w:val="single" w:color="auto" w:sz="4" w:space="0"/>
              <w:left w:val="single" w:color="auto" w:sz="4" w:space="0"/>
              <w:bottom w:val="single" w:color="auto" w:sz="4" w:space="0"/>
              <w:right w:val="single" w:color="auto" w:sz="4" w:space="0"/>
            </w:tcBorders>
            <w:vAlign w:val="center"/>
          </w:tcPr>
          <w:p w14:paraId="082E0C79">
            <w:pPr>
              <w:adjustRightInd w:val="0"/>
              <w:snapToGrid w:val="0"/>
              <w:spacing w:line="620" w:lineRule="exact"/>
              <w:jc w:val="center"/>
              <w:rPr>
                <w:rFonts w:ascii="仿宋_GB2312" w:hAnsi="Calibri" w:eastAsia="仿宋_GB2312"/>
                <w:color w:val="auto"/>
                <w:sz w:val="28"/>
                <w:szCs w:val="28"/>
                <w:highlight w:val="none"/>
              </w:rPr>
            </w:pPr>
          </w:p>
        </w:tc>
        <w:tc>
          <w:tcPr>
            <w:tcW w:w="1395" w:type="dxa"/>
            <w:gridSpan w:val="2"/>
            <w:tcBorders>
              <w:top w:val="single" w:color="auto" w:sz="4" w:space="0"/>
              <w:left w:val="single" w:color="auto" w:sz="4" w:space="0"/>
              <w:right w:val="single" w:color="auto" w:sz="4" w:space="0"/>
            </w:tcBorders>
            <w:vAlign w:val="center"/>
          </w:tcPr>
          <w:p w14:paraId="69A1386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电子邮箱</w:t>
            </w:r>
          </w:p>
        </w:tc>
        <w:tc>
          <w:tcPr>
            <w:tcW w:w="2579" w:type="dxa"/>
            <w:gridSpan w:val="2"/>
            <w:tcBorders>
              <w:top w:val="single" w:color="auto" w:sz="4" w:space="0"/>
              <w:left w:val="single" w:color="auto" w:sz="4" w:space="0"/>
              <w:right w:val="single" w:color="auto" w:sz="4" w:space="0"/>
            </w:tcBorders>
            <w:vAlign w:val="center"/>
          </w:tcPr>
          <w:p w14:paraId="68FD94F7">
            <w:pPr>
              <w:adjustRightInd w:val="0"/>
              <w:snapToGrid w:val="0"/>
              <w:spacing w:line="620" w:lineRule="exact"/>
              <w:jc w:val="center"/>
              <w:rPr>
                <w:rFonts w:ascii="仿宋_GB2312" w:hAnsi="Calibri" w:eastAsia="仿宋_GB2312"/>
                <w:color w:val="auto"/>
                <w:sz w:val="28"/>
                <w:szCs w:val="28"/>
                <w:highlight w:val="none"/>
              </w:rPr>
            </w:pPr>
          </w:p>
        </w:tc>
      </w:tr>
      <w:tr w14:paraId="1D7C8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280D9F">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案例使用的基础大模型</w:t>
            </w:r>
          </w:p>
        </w:tc>
        <w:tc>
          <w:tcPr>
            <w:tcW w:w="7579" w:type="dxa"/>
            <w:gridSpan w:val="6"/>
            <w:tcBorders>
              <w:top w:val="single" w:color="auto" w:sz="4" w:space="0"/>
              <w:left w:val="single" w:color="auto" w:sz="4" w:space="0"/>
              <w:bottom w:val="single" w:color="auto" w:sz="4" w:space="0"/>
              <w:right w:val="single" w:color="auto" w:sz="4" w:space="0"/>
            </w:tcBorders>
          </w:tcPr>
          <w:p w14:paraId="6D9F90A2">
            <w:pPr>
              <w:adjustRightInd w:val="0"/>
              <w:snapToGrid w:val="0"/>
              <w:spacing w:line="620" w:lineRule="exact"/>
              <w:jc w:val="left"/>
              <w:rPr>
                <w:rFonts w:ascii="仿宋_GB2312" w:hAnsi="Calibri" w:eastAsia="仿宋_GB2312"/>
                <w:color w:val="auto"/>
                <w:sz w:val="24"/>
                <w:highlight w:val="none"/>
              </w:rPr>
            </w:pPr>
            <w:r>
              <w:rPr>
                <w:rFonts w:hint="eastAsia" w:ascii="仿宋_GB2312" w:hAnsi="Calibri" w:eastAsia="仿宋_GB2312"/>
                <w:color w:val="auto"/>
                <w:sz w:val="24"/>
                <w:highlight w:val="none"/>
              </w:rPr>
              <w:t>（案例若使用大模型，请填写模型名称，如Deepseek、文心一言、星火、通义千问、盘古等）</w:t>
            </w:r>
          </w:p>
        </w:tc>
      </w:tr>
      <w:tr w14:paraId="46BD6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DEFDA86">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案例网址</w:t>
            </w:r>
          </w:p>
        </w:tc>
        <w:tc>
          <w:tcPr>
            <w:tcW w:w="7579" w:type="dxa"/>
            <w:gridSpan w:val="6"/>
            <w:tcBorders>
              <w:top w:val="single" w:color="auto" w:sz="4" w:space="0"/>
              <w:left w:val="single" w:color="auto" w:sz="4" w:space="0"/>
              <w:bottom w:val="single" w:color="auto" w:sz="4" w:space="0"/>
              <w:right w:val="single" w:color="auto" w:sz="4" w:space="0"/>
            </w:tcBorders>
          </w:tcPr>
          <w:p w14:paraId="059F2E3C">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（如有，请填写可以体验案例场景的网址）</w:t>
            </w:r>
          </w:p>
        </w:tc>
      </w:tr>
      <w:tr w14:paraId="456D5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16"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B57F84A">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案例简介</w:t>
            </w:r>
          </w:p>
        </w:tc>
        <w:tc>
          <w:tcPr>
            <w:tcW w:w="7579" w:type="dxa"/>
            <w:gridSpan w:val="6"/>
            <w:tcBorders>
              <w:top w:val="single" w:color="auto" w:sz="4" w:space="0"/>
              <w:left w:val="single" w:color="auto" w:sz="4" w:space="0"/>
              <w:bottom w:val="single" w:color="auto" w:sz="4" w:space="0"/>
              <w:right w:val="single" w:color="auto" w:sz="4" w:space="0"/>
            </w:tcBorders>
          </w:tcPr>
          <w:p w14:paraId="28DD1B4E">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4"/>
                <w:highlight w:val="none"/>
              </w:rPr>
              <w:t>（300字以内）</w:t>
            </w:r>
          </w:p>
        </w:tc>
      </w:tr>
      <w:tr w14:paraId="62DCFA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1"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E116FE3">
            <w:pPr>
              <w:adjustRightInd w:val="0"/>
              <w:snapToGrid w:val="0"/>
              <w:spacing w:line="620" w:lineRule="exac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申报书</w:t>
            </w:r>
          </w:p>
        </w:tc>
        <w:tc>
          <w:tcPr>
            <w:tcW w:w="7579" w:type="dxa"/>
            <w:gridSpan w:val="6"/>
            <w:tcBorders>
              <w:top w:val="single" w:color="auto" w:sz="4" w:space="0"/>
              <w:left w:val="single" w:color="auto" w:sz="4" w:space="0"/>
              <w:bottom w:val="single" w:color="auto" w:sz="4" w:space="0"/>
              <w:right w:val="single" w:color="auto" w:sz="4" w:space="0"/>
            </w:tcBorders>
          </w:tcPr>
          <w:p w14:paraId="4DFE0B6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填写说明：</w:t>
            </w:r>
          </w:p>
          <w:p w14:paraId="2607D073">
            <w:pPr>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1.第一次出现外文名词时，要写清全称和缩写，再出现同一词时可以使用缩写。</w:t>
            </w:r>
          </w:p>
          <w:p w14:paraId="14D48C72">
            <w:pPr>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2.申报材料应客观、真实，尊重他人知识产权，遵守国家有关知识产权法律法规。</w:t>
            </w:r>
          </w:p>
          <w:p w14:paraId="391C9B86">
            <w:pPr>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3.申报材料编写应避免过于理论化和技术化，注重落地应用，避免单纯体现申报单位宣传色彩。)</w:t>
            </w:r>
          </w:p>
          <w:p w14:paraId="198740AB">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一、背景（300字以内）</w:t>
            </w:r>
          </w:p>
          <w:p w14:paraId="74C8A38E">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重点阐述所解决的高等教育领域痛点或关键问题，简要介绍必要性和实施目标。</w:t>
            </w:r>
          </w:p>
          <w:p w14:paraId="50376AB5">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二、案例实施情况（1000字以内）</w:t>
            </w:r>
          </w:p>
          <w:p w14:paraId="79057FC9">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包括但不限于需求分析、技术研发或个性化定制、应用优化等方面所做的探索实践。可图文并茂。</w:t>
            </w:r>
          </w:p>
          <w:p w14:paraId="630440A6">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三、案例创新突破（1000字以内）</w:t>
            </w:r>
          </w:p>
          <w:p w14:paraId="3530F93F">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（一）主要创新内容。重点介绍在教育教学模式与技术应用等方面的创新情况。</w:t>
            </w:r>
          </w:p>
          <w:p w14:paraId="32D6B0AB">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（二）技术突破内容（若有）。实现了何种技术突破，该技术突破对教育信息化和数字化转型的意义与价值，在业内所处技术水平。</w:t>
            </w:r>
          </w:p>
          <w:p w14:paraId="71444E3C">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bookmarkStart w:id="15" w:name="_Hlk155987214"/>
            <w:bookmarkEnd w:id="15"/>
            <w:r>
              <w:rPr>
                <w:rFonts w:hint="eastAsia" w:ascii="仿宋_GB2312" w:hAnsi="Calibri" w:eastAsia="仿宋_GB2312"/>
                <w:color w:val="auto"/>
                <w:sz w:val="24"/>
                <w:highlight w:val="none"/>
              </w:rPr>
              <w:t>（三）应用实践突破内容。实现了在哪些应用实践的突破，对国内高等教育发展和人才培养的意义与价值。</w:t>
            </w:r>
          </w:p>
          <w:p w14:paraId="647A43E3">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（四）知识产权情况。知识产权的分布、归属等相关情况。</w:t>
            </w:r>
          </w:p>
          <w:p w14:paraId="418B517A">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四、推广价值及风险（500字以内）</w:t>
            </w:r>
          </w:p>
          <w:p w14:paraId="18C19262">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（一）说明该案例的应用前景或已经取得的应用成果。（包括但不限于当前应用规模、当前应用深度广度、运行管理模式、规模化推广等）</w:t>
            </w:r>
          </w:p>
          <w:p w14:paraId="55198401">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（二）说明其带来的社会经济价值。</w:t>
            </w:r>
          </w:p>
          <w:p w14:paraId="4EEA025D">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（三）在整个高等教育领域的示范引领作用。</w:t>
            </w:r>
          </w:p>
          <w:p w14:paraId="02698820">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（四）案例在应用中可能存在的技术风险和伦理风险等。</w:t>
            </w:r>
          </w:p>
          <w:p w14:paraId="2597DB0A">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五、其他相关情况</w:t>
            </w:r>
          </w:p>
          <w:p w14:paraId="4DBAD6F1">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一）其他反映“人工智能+”教育特色的证据材料，用于补充、说明、解释、拓展文字和视频材料的内容总数不超过10件（含相关政策文件、报道、典型模型梳理、典型应用案例等），如获奖需写清案例获奖情况。获奖时间、奖项名称、授奖单位。</w:t>
            </w:r>
          </w:p>
          <w:p w14:paraId="13D4B0E6">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（二）第三方评价。案例在应用效果、创新实践等方面得到的评价，如用户评价、专家评审意见、第三方检测认证、社会舆论正面评价等。（如有，应说明评价主体，信息来源等相关证明文件）</w:t>
            </w:r>
          </w:p>
          <w:p w14:paraId="619316C2">
            <w:pPr>
              <w:keepNext w:val="0"/>
              <w:keepLines w:val="0"/>
              <w:pageBreakBefore w:val="0"/>
              <w:widowControl w:val="0"/>
              <w:kinsoku/>
              <w:wordWrap/>
              <w:overflowPunct/>
              <w:topLinePunct w:val="0"/>
              <w:autoSpaceDE/>
              <w:autoSpaceDN/>
              <w:bidi w:val="0"/>
              <w:adjustRightInd w:val="0"/>
              <w:snapToGrid w:val="0"/>
              <w:spacing w:line="500" w:lineRule="exact"/>
              <w:ind w:firstLine="561"/>
              <w:textAlignment w:val="auto"/>
              <w:rPr>
                <w:rFonts w:ascii="仿宋_GB2312" w:hAnsi="Calibri" w:eastAsia="仿宋_GB2312"/>
                <w:color w:val="auto"/>
                <w:sz w:val="24"/>
                <w:highlight w:val="none"/>
              </w:rPr>
            </w:pPr>
            <w:r>
              <w:rPr>
                <w:rFonts w:hint="eastAsia" w:ascii="仿宋_GB2312" w:hAnsi="Calibri" w:eastAsia="仿宋_GB2312"/>
                <w:color w:val="auto"/>
                <w:sz w:val="24"/>
                <w:highlight w:val="none"/>
              </w:rPr>
              <w:t>（三）案例相关图片、视频等。（可附网盘或另提供附件）</w:t>
            </w:r>
          </w:p>
        </w:tc>
      </w:tr>
      <w:tr w14:paraId="0310F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9"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2941A63">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其他</w:t>
            </w:r>
          </w:p>
          <w:p w14:paraId="16C52734">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说明</w:t>
            </w:r>
          </w:p>
        </w:tc>
        <w:tc>
          <w:tcPr>
            <w:tcW w:w="7579" w:type="dxa"/>
            <w:gridSpan w:val="6"/>
            <w:tcBorders>
              <w:top w:val="single" w:color="auto" w:sz="4" w:space="0"/>
              <w:left w:val="single" w:color="auto" w:sz="4" w:space="0"/>
              <w:bottom w:val="single" w:color="auto" w:sz="4" w:space="0"/>
              <w:right w:val="single" w:color="auto" w:sz="4" w:space="0"/>
            </w:tcBorders>
          </w:tcPr>
          <w:p w14:paraId="247DA433">
            <w:pPr>
              <w:adjustRightInd w:val="0"/>
              <w:snapToGrid w:val="0"/>
              <w:spacing w:line="620" w:lineRule="exact"/>
              <w:ind w:firstLine="560"/>
              <w:rPr>
                <w:rFonts w:ascii="仿宋_GB2312" w:hAnsi="Calibri" w:eastAsia="仿宋_GB2312"/>
                <w:color w:val="auto"/>
                <w:sz w:val="24"/>
                <w:highlight w:val="none"/>
              </w:rPr>
            </w:pPr>
            <w:r>
              <w:rPr>
                <w:rFonts w:hint="eastAsia" w:ascii="仿宋_GB2312" w:hAnsi="Calibri" w:eastAsia="仿宋_GB2312"/>
                <w:color w:val="auto"/>
                <w:sz w:val="24"/>
                <w:highlight w:val="none"/>
              </w:rPr>
              <w:t>其他提交附带材料地址或有关说明（300字以内）</w:t>
            </w:r>
          </w:p>
        </w:tc>
      </w:tr>
      <w:tr w14:paraId="15CDA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CB06339">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诚信</w:t>
            </w:r>
          </w:p>
          <w:p w14:paraId="55DB5C72">
            <w:pPr>
              <w:adjustRightInd w:val="0"/>
              <w:snapToGrid w:val="0"/>
              <w:spacing w:line="620" w:lineRule="exact"/>
              <w:jc w:val="center"/>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承诺</w:t>
            </w:r>
          </w:p>
        </w:tc>
        <w:tc>
          <w:tcPr>
            <w:tcW w:w="7579" w:type="dxa"/>
            <w:gridSpan w:val="6"/>
            <w:tcBorders>
              <w:top w:val="single" w:color="auto" w:sz="4" w:space="0"/>
              <w:left w:val="single" w:color="auto" w:sz="4" w:space="0"/>
              <w:bottom w:val="single" w:color="auto" w:sz="4" w:space="0"/>
              <w:right w:val="single" w:color="auto" w:sz="4" w:space="0"/>
            </w:tcBorders>
            <w:vAlign w:val="center"/>
          </w:tcPr>
          <w:p w14:paraId="5B7670FB">
            <w:pPr>
              <w:spacing w:line="620" w:lineRule="exact"/>
              <w:jc w:val="center"/>
              <w:rPr>
                <w:rFonts w:ascii="Times New Roman" w:eastAsia="仿宋_GB2312"/>
                <w:b/>
                <w:color w:val="auto"/>
                <w:sz w:val="30"/>
                <w:highlight w:val="none"/>
              </w:rPr>
            </w:pPr>
            <w:r>
              <w:rPr>
                <w:rFonts w:ascii="Times New Roman" w:eastAsia="仿宋_GB2312"/>
                <w:b/>
                <w:color w:val="auto"/>
                <w:sz w:val="30"/>
                <w:highlight w:val="none"/>
              </w:rPr>
              <w:t>诚信承诺</w:t>
            </w:r>
          </w:p>
          <w:p w14:paraId="69D938C7">
            <w:pPr>
              <w:adjustRightInd w:val="0"/>
              <w:snapToGrid w:val="0"/>
              <w:spacing w:line="620" w:lineRule="exact"/>
              <w:ind w:firstLine="560" w:firstLineChars="200"/>
              <w:rPr>
                <w:rFonts w:ascii="Times New Roman" w:eastAsia="仿宋_GB2312"/>
                <w:color w:val="auto"/>
                <w:sz w:val="28"/>
                <w:szCs w:val="28"/>
                <w:highlight w:val="none"/>
              </w:rPr>
            </w:pPr>
            <w:r>
              <w:rPr>
                <w:rFonts w:ascii="Times New Roman" w:eastAsia="仿宋_GB2312"/>
                <w:color w:val="auto"/>
                <w:sz w:val="28"/>
                <w:szCs w:val="28"/>
                <w:highlight w:val="none"/>
              </w:rPr>
              <w:t>本人确认已了解</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eastAsia="仿宋_GB2312"/>
                <w:color w:val="auto"/>
                <w:sz w:val="28"/>
                <w:szCs w:val="28"/>
                <w:highlight w:val="none"/>
              </w:rPr>
              <w:t>交流活动</w:t>
            </w:r>
            <w:r>
              <w:rPr>
                <w:rFonts w:ascii="Times New Roman" w:eastAsia="仿宋_GB2312"/>
                <w:color w:val="auto"/>
                <w:sz w:val="28"/>
                <w:szCs w:val="28"/>
                <w:highlight w:val="none"/>
              </w:rPr>
              <w:t>组委会。</w:t>
            </w:r>
          </w:p>
          <w:p w14:paraId="4D642433">
            <w:pPr>
              <w:adjustRightInd w:val="0"/>
              <w:snapToGrid w:val="0"/>
              <w:spacing w:line="620" w:lineRule="exact"/>
              <w:ind w:firstLine="560"/>
              <w:rPr>
                <w:rFonts w:ascii="仿宋_GB2312" w:hAnsi="Calibri" w:eastAsia="仿宋_GB2312"/>
                <w:color w:val="auto"/>
                <w:sz w:val="28"/>
                <w:szCs w:val="28"/>
                <w:highlight w:val="none"/>
              </w:rPr>
            </w:pPr>
            <w:r>
              <w:rPr>
                <w:rFonts w:ascii="Times New Roman" w:eastAsia="仿宋_GB2312"/>
                <w:color w:val="auto"/>
                <w:sz w:val="28"/>
                <w:szCs w:val="28"/>
                <w:highlight w:val="none"/>
              </w:rPr>
              <w:t>以上内容已阅知，本人将严格遵守上述承诺。</w:t>
            </w:r>
          </w:p>
        </w:tc>
      </w:tr>
      <w:tr w14:paraId="49E24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8992" w:type="dxa"/>
            <w:gridSpan w:val="7"/>
            <w:vAlign w:val="center"/>
          </w:tcPr>
          <w:p w14:paraId="0D7FEEC7">
            <w:pPr>
              <w:adjustRightInd w:val="0"/>
              <w:snapToGrid w:val="0"/>
              <w:spacing w:line="620" w:lineRule="exact"/>
              <w:rPr>
                <w:rFonts w:ascii="Times New Roman" w:eastAsia="仿宋_GB2312"/>
                <w:color w:val="auto"/>
                <w:sz w:val="28"/>
                <w:szCs w:val="28"/>
                <w:highlight w:val="none"/>
              </w:rPr>
            </w:pPr>
            <w:r>
              <w:rPr>
                <w:rFonts w:ascii="Times New Roman" w:eastAsia="仿宋_GB2312"/>
                <w:color w:val="auto"/>
                <w:sz w:val="28"/>
                <w:szCs w:val="28"/>
                <w:highlight w:val="none"/>
              </w:rPr>
              <w:t>承诺人（作者）签名：</w:t>
            </w:r>
          </w:p>
          <w:p w14:paraId="7FF7F70B">
            <w:pPr>
              <w:pStyle w:val="6"/>
              <w:spacing w:line="620" w:lineRule="exact"/>
              <w:ind w:firstLine="198"/>
              <w:rPr>
                <w:color w:val="auto"/>
                <w:highlight w:val="none"/>
              </w:rPr>
            </w:pPr>
          </w:p>
          <w:p w14:paraId="66CD6E62">
            <w:pPr>
              <w:adjustRightInd w:val="0"/>
              <w:snapToGrid w:val="0"/>
              <w:spacing w:line="620" w:lineRule="exact"/>
              <w:ind w:left="420"/>
              <w:rPr>
                <w:rFonts w:ascii="Times New Roman" w:eastAsia="仿宋_GB2312"/>
                <w:color w:val="auto"/>
                <w:sz w:val="28"/>
                <w:szCs w:val="28"/>
                <w:highlight w:val="none"/>
                <w:u w:val="single"/>
              </w:rPr>
            </w:pPr>
          </w:p>
          <w:p w14:paraId="72109C83">
            <w:pPr>
              <w:pStyle w:val="6"/>
              <w:spacing w:line="620" w:lineRule="exact"/>
              <w:ind w:firstLine="198"/>
              <w:rPr>
                <w:color w:val="auto"/>
                <w:highlight w:val="none"/>
              </w:rPr>
            </w:pPr>
          </w:p>
          <w:p w14:paraId="0251318C">
            <w:pPr>
              <w:adjustRightInd w:val="0"/>
              <w:snapToGrid w:val="0"/>
              <w:spacing w:line="620" w:lineRule="exact"/>
              <w:ind w:left="420"/>
              <w:rPr>
                <w:rFonts w:ascii="Times New Roman" w:eastAsia="仿宋_GB2312"/>
                <w:color w:val="auto"/>
                <w:sz w:val="28"/>
                <w:szCs w:val="28"/>
                <w:highlight w:val="none"/>
              </w:rPr>
            </w:pPr>
          </w:p>
          <w:p w14:paraId="7FE68752">
            <w:pPr>
              <w:adjustRightInd w:val="0"/>
              <w:snapToGrid w:val="0"/>
              <w:spacing w:line="620" w:lineRule="exact"/>
              <w:ind w:firstLine="560"/>
              <w:rPr>
                <w:rFonts w:ascii="仿宋_GB2312" w:hAnsi="Calibri" w:eastAsia="仿宋_GB2312"/>
                <w:color w:val="auto"/>
                <w:sz w:val="24"/>
                <w:highlight w:val="none"/>
              </w:rPr>
            </w:pPr>
            <w:r>
              <w:rPr>
                <w:rFonts w:hint="eastAsia" w:eastAsia="仿宋_GB2312"/>
                <w:color w:val="auto"/>
                <w:sz w:val="28"/>
                <w:szCs w:val="28"/>
                <w:highlight w:val="none"/>
              </w:rPr>
              <w:t xml:space="preserve">                                       年    月    日</w:t>
            </w:r>
          </w:p>
        </w:tc>
      </w:tr>
    </w:tbl>
    <w:p w14:paraId="0A0626FC">
      <w:pPr>
        <w:spacing w:line="620" w:lineRule="exact"/>
        <w:rPr>
          <w:rFonts w:ascii="仿宋_GB2312" w:eastAsia="仿宋_GB2312"/>
          <w:color w:val="auto"/>
          <w:sz w:val="24"/>
          <w:highlight w:val="none"/>
        </w:rPr>
      </w:pPr>
    </w:p>
    <w:p w14:paraId="29124CE4">
      <w:pPr>
        <w:tabs>
          <w:tab w:val="left" w:pos="3315"/>
        </w:tabs>
        <w:spacing w:line="620" w:lineRule="exact"/>
        <w:jc w:val="left"/>
        <w:rPr>
          <w:rFonts w:hint="eastAsia" w:ascii="黑体" w:hAnsi="黑体" w:eastAsia="黑体" w:cs="黑体"/>
          <w:color w:val="auto"/>
          <w:sz w:val="32"/>
          <w:szCs w:val="32"/>
          <w:highlight w:val="none"/>
        </w:rPr>
        <w:sectPr>
          <w:pgSz w:w="11906" w:h="16838"/>
          <w:pgMar w:top="1440" w:right="1800" w:bottom="1440" w:left="1800" w:header="851" w:footer="992" w:gutter="0"/>
          <w:pgNumType w:fmt="numberInDash"/>
          <w:cols w:space="720" w:num="1"/>
          <w:docGrid w:type="lines" w:linePitch="312" w:charSpace="0"/>
        </w:sectPr>
      </w:pPr>
    </w:p>
    <w:p w14:paraId="3E1C9B46">
      <w:pPr>
        <w:tabs>
          <w:tab w:val="left" w:pos="3315"/>
        </w:tabs>
        <w:spacing w:line="620" w:lineRule="exact"/>
        <w:jc w:val="left"/>
        <w:rPr>
          <w:rFonts w:hint="eastAsia" w:ascii="黑体" w:hAnsi="黑体" w:eastAsia="黑体"/>
          <w:color w:val="auto"/>
          <w:sz w:val="36"/>
          <w:szCs w:val="36"/>
          <w:highlight w:val="none"/>
        </w:rPr>
      </w:pPr>
      <w:r>
        <w:rPr>
          <w:rFonts w:hint="eastAsia" w:ascii="黑体" w:hAnsi="黑体" w:eastAsia="黑体" w:cs="黑体"/>
          <w:color w:val="auto"/>
          <w:sz w:val="32"/>
          <w:szCs w:val="32"/>
          <w:highlight w:val="none"/>
        </w:rPr>
        <w:t>附表1-3</w:t>
      </w:r>
    </w:p>
    <w:p w14:paraId="6A7D9B1A">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市级/校级推荐意见</w:t>
      </w:r>
    </w:p>
    <w:p w14:paraId="6FB42A01">
      <w:pPr>
        <w:spacing w:line="620" w:lineRule="exact"/>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（由活动组织单位填写）</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764"/>
        <w:gridCol w:w="1496"/>
        <w:gridCol w:w="2130"/>
      </w:tblGrid>
      <w:tr w14:paraId="2651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DBC6857">
            <w:pPr>
              <w:widowControl/>
              <w:spacing w:line="620" w:lineRule="exact"/>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单位</w:t>
            </w:r>
          </w:p>
        </w:tc>
        <w:tc>
          <w:tcPr>
            <w:tcW w:w="6390" w:type="dxa"/>
            <w:gridSpan w:val="3"/>
          </w:tcPr>
          <w:p w14:paraId="6FFBB4BC">
            <w:pPr>
              <w:widowControl/>
              <w:spacing w:line="620" w:lineRule="exact"/>
              <w:jc w:val="left"/>
              <w:rPr>
                <w:rFonts w:hint="eastAsia" w:ascii="仿宋_GB2312" w:hAnsi="宋体" w:eastAsia="仿宋_GB2312"/>
                <w:b/>
                <w:bCs/>
                <w:color w:val="auto"/>
                <w:sz w:val="30"/>
                <w:szCs w:val="30"/>
                <w:highlight w:val="none"/>
              </w:rPr>
            </w:pPr>
          </w:p>
        </w:tc>
      </w:tr>
      <w:tr w14:paraId="4D81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E2D7DC6">
            <w:pPr>
              <w:widowControl/>
              <w:spacing w:line="620" w:lineRule="exact"/>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作品名称</w:t>
            </w:r>
          </w:p>
        </w:tc>
        <w:tc>
          <w:tcPr>
            <w:tcW w:w="6390" w:type="dxa"/>
            <w:gridSpan w:val="3"/>
          </w:tcPr>
          <w:p w14:paraId="523EC7BB">
            <w:pPr>
              <w:widowControl/>
              <w:spacing w:line="620" w:lineRule="exact"/>
              <w:jc w:val="left"/>
              <w:rPr>
                <w:rFonts w:hint="eastAsia" w:ascii="仿宋_GB2312" w:hAnsi="宋体" w:eastAsia="仿宋_GB2312"/>
                <w:b/>
                <w:bCs/>
                <w:color w:val="auto"/>
                <w:sz w:val="30"/>
                <w:szCs w:val="30"/>
                <w:highlight w:val="none"/>
              </w:rPr>
            </w:pPr>
          </w:p>
        </w:tc>
      </w:tr>
      <w:tr w14:paraId="4F5F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32F583">
            <w:pPr>
              <w:widowControl/>
              <w:spacing w:line="620" w:lineRule="exact"/>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作者</w:t>
            </w:r>
            <w:r>
              <w:rPr>
                <w:rFonts w:hint="eastAsia" w:hAnsi="宋体"/>
                <w:b/>
                <w:bCs/>
                <w:color w:val="auto"/>
                <w:sz w:val="30"/>
                <w:szCs w:val="30"/>
                <w:highlight w:val="none"/>
              </w:rPr>
              <w:t>姓名</w:t>
            </w:r>
          </w:p>
        </w:tc>
        <w:tc>
          <w:tcPr>
            <w:tcW w:w="2764" w:type="dxa"/>
          </w:tcPr>
          <w:p w14:paraId="6E0193CE">
            <w:pPr>
              <w:widowControl/>
              <w:spacing w:line="620" w:lineRule="exact"/>
              <w:jc w:val="left"/>
              <w:rPr>
                <w:rFonts w:hint="eastAsia" w:ascii="仿宋_GB2312" w:hAnsi="宋体" w:eastAsia="仿宋_GB2312"/>
                <w:b/>
                <w:bCs/>
                <w:color w:val="auto"/>
                <w:sz w:val="30"/>
                <w:szCs w:val="30"/>
                <w:highlight w:val="none"/>
              </w:rPr>
            </w:pPr>
          </w:p>
        </w:tc>
        <w:tc>
          <w:tcPr>
            <w:tcW w:w="1496" w:type="dxa"/>
          </w:tcPr>
          <w:p w14:paraId="4D90315C">
            <w:pPr>
              <w:widowControl/>
              <w:spacing w:line="620" w:lineRule="exact"/>
              <w:jc w:val="left"/>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作品类别</w:t>
            </w:r>
          </w:p>
        </w:tc>
        <w:tc>
          <w:tcPr>
            <w:tcW w:w="2130" w:type="dxa"/>
          </w:tcPr>
          <w:p w14:paraId="2FC26313">
            <w:pPr>
              <w:widowControl/>
              <w:spacing w:line="620" w:lineRule="exact"/>
              <w:jc w:val="left"/>
              <w:rPr>
                <w:rFonts w:hint="eastAsia" w:ascii="仿宋_GB2312" w:hAnsi="宋体" w:eastAsia="仿宋_GB2312"/>
                <w:color w:val="auto"/>
                <w:sz w:val="30"/>
                <w:szCs w:val="30"/>
                <w:highlight w:val="none"/>
              </w:rPr>
            </w:pPr>
          </w:p>
        </w:tc>
      </w:tr>
      <w:tr w14:paraId="1456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3" w:hRule="atLeast"/>
        </w:trPr>
        <w:tc>
          <w:tcPr>
            <w:tcW w:w="8520" w:type="dxa"/>
            <w:gridSpan w:val="4"/>
          </w:tcPr>
          <w:p w14:paraId="22F45BBA">
            <w:pPr>
              <w:widowControl/>
              <w:spacing w:line="620" w:lineRule="exact"/>
              <w:jc w:val="left"/>
              <w:rPr>
                <w:rFonts w:ascii="仿宋_GB2312" w:hAnsi="Calibri" w:eastAsia="仿宋_GB2312"/>
                <w:bCs/>
                <w:color w:val="auto"/>
                <w:sz w:val="24"/>
                <w:szCs w:val="24"/>
                <w:highlight w:val="none"/>
              </w:rPr>
            </w:pPr>
            <w:r>
              <w:rPr>
                <w:rFonts w:hint="eastAsia" w:ascii="仿宋_GB2312" w:hAnsi="宋体" w:eastAsia="仿宋_GB2312"/>
                <w:b/>
                <w:bCs/>
                <w:color w:val="auto"/>
                <w:sz w:val="30"/>
                <w:szCs w:val="30"/>
                <w:highlight w:val="none"/>
              </w:rPr>
              <w:t>质性评语：</w:t>
            </w:r>
            <w:r>
              <w:rPr>
                <w:rFonts w:hint="eastAsia" w:ascii="仿宋_GB2312" w:hAnsi="Calibri" w:eastAsia="仿宋_GB2312"/>
                <w:b/>
                <w:color w:val="auto"/>
                <w:sz w:val="24"/>
                <w:szCs w:val="24"/>
                <w:highlight w:val="none"/>
              </w:rPr>
              <w:t>（不少于100字）</w:t>
            </w:r>
          </w:p>
          <w:p w14:paraId="136FA13A">
            <w:pPr>
              <w:widowControl/>
              <w:spacing w:line="620" w:lineRule="exact"/>
              <w:jc w:val="left"/>
              <w:rPr>
                <w:rFonts w:hint="eastAsia" w:ascii="仿宋_GB2312" w:hAnsi="宋体" w:eastAsia="仿宋_GB2312"/>
                <w:color w:val="auto"/>
                <w:sz w:val="30"/>
                <w:szCs w:val="30"/>
                <w:highlight w:val="none"/>
              </w:rPr>
            </w:pPr>
          </w:p>
          <w:p w14:paraId="3C88D974">
            <w:pPr>
              <w:widowControl/>
              <w:spacing w:line="620" w:lineRule="exact"/>
              <w:jc w:val="left"/>
              <w:rPr>
                <w:rFonts w:hint="eastAsia" w:ascii="仿宋_GB2312" w:hAnsi="宋体" w:eastAsia="仿宋_GB2312"/>
                <w:color w:val="auto"/>
                <w:sz w:val="30"/>
                <w:szCs w:val="30"/>
                <w:highlight w:val="none"/>
              </w:rPr>
            </w:pPr>
          </w:p>
          <w:p w14:paraId="690B177F">
            <w:pPr>
              <w:widowControl/>
              <w:spacing w:line="620" w:lineRule="exact"/>
              <w:jc w:val="left"/>
              <w:rPr>
                <w:rFonts w:hint="eastAsia" w:ascii="仿宋_GB2312" w:hAnsi="宋体" w:eastAsia="仿宋_GB2312"/>
                <w:color w:val="auto"/>
                <w:sz w:val="30"/>
                <w:szCs w:val="30"/>
                <w:highlight w:val="none"/>
              </w:rPr>
            </w:pPr>
          </w:p>
          <w:p w14:paraId="6991539A">
            <w:pPr>
              <w:widowControl/>
              <w:spacing w:line="620" w:lineRule="exact"/>
              <w:jc w:val="left"/>
              <w:rPr>
                <w:rFonts w:hint="eastAsia" w:ascii="仿宋_GB2312" w:hAnsi="宋体" w:eastAsia="仿宋_GB2312"/>
                <w:color w:val="auto"/>
                <w:sz w:val="30"/>
                <w:szCs w:val="30"/>
                <w:highlight w:val="none"/>
              </w:rPr>
            </w:pPr>
          </w:p>
          <w:p w14:paraId="07412D71">
            <w:pPr>
              <w:widowControl/>
              <w:spacing w:line="620" w:lineRule="exact"/>
              <w:ind w:firstLine="5700" w:firstLineChars="1900"/>
              <w:jc w:val="left"/>
              <w:rPr>
                <w:rFonts w:hint="eastAsia" w:ascii="仿宋_GB2312" w:hAnsi="宋体" w:eastAsia="仿宋_GB2312"/>
                <w:color w:val="auto"/>
                <w:sz w:val="30"/>
                <w:szCs w:val="30"/>
                <w:highlight w:val="none"/>
              </w:rPr>
            </w:pPr>
          </w:p>
          <w:p w14:paraId="6A78EA24">
            <w:pPr>
              <w:widowControl/>
              <w:spacing w:line="620" w:lineRule="exact"/>
              <w:ind w:firstLine="5700" w:firstLineChars="1900"/>
              <w:jc w:val="left"/>
              <w:rPr>
                <w:rFonts w:hint="eastAsia" w:ascii="仿宋_GB2312" w:hAnsi="宋体" w:eastAsia="仿宋_GB2312"/>
                <w:color w:val="auto"/>
                <w:sz w:val="30"/>
                <w:szCs w:val="30"/>
                <w:highlight w:val="none"/>
              </w:rPr>
            </w:pPr>
          </w:p>
          <w:p w14:paraId="3BBB59B8">
            <w:pPr>
              <w:widowControl/>
              <w:spacing w:line="620" w:lineRule="exact"/>
              <w:ind w:firstLine="5700" w:firstLineChars="1900"/>
              <w:jc w:val="left"/>
              <w:rPr>
                <w:rFonts w:hint="eastAsia" w:ascii="仿宋_GB2312" w:hAnsi="宋体" w:eastAsia="仿宋_GB2312"/>
                <w:color w:val="auto"/>
                <w:sz w:val="30"/>
                <w:szCs w:val="30"/>
                <w:highlight w:val="none"/>
              </w:rPr>
            </w:pPr>
          </w:p>
          <w:p w14:paraId="1D6DBE3D">
            <w:pPr>
              <w:widowControl/>
              <w:spacing w:line="620" w:lineRule="exact"/>
              <w:ind w:firstLine="5700" w:firstLineChars="1900"/>
              <w:jc w:val="left"/>
              <w:rPr>
                <w:rFonts w:hint="eastAsia" w:ascii="仿宋_GB2312" w:hAnsi="宋体" w:eastAsia="仿宋_GB2312"/>
                <w:color w:val="auto"/>
                <w:sz w:val="30"/>
                <w:szCs w:val="30"/>
                <w:highlight w:val="none"/>
              </w:rPr>
            </w:pPr>
          </w:p>
          <w:p w14:paraId="1627EE33">
            <w:pPr>
              <w:widowControl/>
              <w:spacing w:line="620" w:lineRule="exact"/>
              <w:ind w:firstLine="6300" w:firstLineChars="2100"/>
              <w:jc w:val="left"/>
              <w:rPr>
                <w:rFonts w:hint="eastAsia" w:ascii="仿宋_GB2312" w:hAnsi="宋体" w:eastAsia="仿宋_GB2312"/>
                <w:color w:val="auto"/>
                <w:sz w:val="30"/>
                <w:szCs w:val="30"/>
                <w:highlight w:val="none"/>
              </w:rPr>
            </w:pPr>
          </w:p>
          <w:p w14:paraId="14E9CB4F">
            <w:pPr>
              <w:widowControl/>
              <w:spacing w:line="620" w:lineRule="exact"/>
              <w:ind w:firstLine="6300" w:firstLineChars="2100"/>
              <w:jc w:val="lef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单位公章     </w:t>
            </w:r>
          </w:p>
          <w:p w14:paraId="682952B0">
            <w:pPr>
              <w:widowControl/>
              <w:wordWrap w:val="0"/>
              <w:spacing w:line="62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年    月    日    </w:t>
            </w:r>
          </w:p>
        </w:tc>
      </w:tr>
      <w:tr w14:paraId="2F19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8520" w:type="dxa"/>
            <w:gridSpan w:val="4"/>
          </w:tcPr>
          <w:p w14:paraId="47C6C252">
            <w:pPr>
              <w:widowControl/>
              <w:spacing w:line="620" w:lineRule="exact"/>
              <w:jc w:val="left"/>
              <w:rPr>
                <w:rFonts w:hint="eastAsia" w:ascii="仿宋_GB2312" w:hAnsi="宋体" w:eastAsia="仿宋_GB2312"/>
                <w:color w:val="auto"/>
                <w:sz w:val="30"/>
                <w:szCs w:val="30"/>
                <w:highlight w:val="none"/>
              </w:rPr>
            </w:pPr>
            <w:r>
              <w:rPr>
                <w:rFonts w:hint="eastAsia" w:ascii="仿宋_GB2312" w:hAnsi="宋体" w:eastAsia="仿宋_GB2312"/>
                <w:b/>
                <w:bCs/>
                <w:color w:val="auto"/>
                <w:sz w:val="30"/>
                <w:szCs w:val="30"/>
                <w:highlight w:val="none"/>
              </w:rPr>
              <w:t>备注：</w:t>
            </w:r>
          </w:p>
        </w:tc>
      </w:tr>
    </w:tbl>
    <w:p w14:paraId="0464FF4D">
      <w:pPr>
        <w:tabs>
          <w:tab w:val="left" w:pos="3315"/>
        </w:tabs>
        <w:spacing w:line="620" w:lineRule="exact"/>
        <w:jc w:val="left"/>
        <w:rPr>
          <w:rFonts w:hint="eastAsia" w:ascii="仿宋" w:hAnsi="仿宋" w:eastAsia="黑体"/>
          <w:color w:val="auto"/>
          <w:sz w:val="32"/>
          <w:szCs w:val="32"/>
          <w:highlight w:val="none"/>
        </w:rPr>
      </w:pPr>
      <w:r>
        <w:rPr>
          <w:rFonts w:ascii="仿宋_GB2312" w:hAnsi="宋体" w:eastAsia="仿宋_GB2312"/>
          <w:color w:val="auto"/>
          <w:sz w:val="30"/>
          <w:szCs w:val="30"/>
          <w:highlight w:val="none"/>
        </w:rPr>
        <w:br w:type="page"/>
      </w:r>
      <w:r>
        <w:rPr>
          <w:rFonts w:hint="eastAsia" w:ascii="黑体" w:hAnsi="黑体" w:eastAsia="黑体" w:cs="黑体"/>
          <w:color w:val="auto"/>
          <w:sz w:val="32"/>
          <w:szCs w:val="32"/>
          <w:highlight w:val="none"/>
        </w:rPr>
        <w:t>附表1-4</w:t>
      </w:r>
    </w:p>
    <w:p w14:paraId="31A2F0C9">
      <w:pPr>
        <w:spacing w:line="6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遴选推荐参考指标</w:t>
      </w:r>
    </w:p>
    <w:p w14:paraId="52FC1141">
      <w:pPr>
        <w:spacing w:line="62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1.课件</w:t>
      </w:r>
    </w:p>
    <w:tbl>
      <w:tblPr>
        <w:tblStyle w:val="7"/>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182"/>
      </w:tblGrid>
      <w:tr w14:paraId="6373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125" w:type="dxa"/>
            <w:vAlign w:val="center"/>
          </w:tcPr>
          <w:p w14:paraId="2B2EDA55">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182" w:type="dxa"/>
            <w:vAlign w:val="center"/>
          </w:tcPr>
          <w:p w14:paraId="3F7AC20D">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3F4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125" w:type="dxa"/>
            <w:vAlign w:val="center"/>
          </w:tcPr>
          <w:p w14:paraId="56392D13">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教学设计</w:t>
            </w:r>
          </w:p>
        </w:tc>
        <w:tc>
          <w:tcPr>
            <w:tcW w:w="6182" w:type="dxa"/>
            <w:vAlign w:val="center"/>
          </w:tcPr>
          <w:p w14:paraId="6A830525">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教学目标、对象明确，教学策略得当；</w:t>
            </w:r>
          </w:p>
          <w:p w14:paraId="3F69551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界面设计合理，风格统一，有必要的交互；</w:t>
            </w:r>
          </w:p>
          <w:p w14:paraId="46F1A4AD">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有清晰的文字介绍和帮助文档。</w:t>
            </w:r>
          </w:p>
        </w:tc>
      </w:tr>
      <w:tr w14:paraId="492F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125" w:type="dxa"/>
            <w:vAlign w:val="center"/>
          </w:tcPr>
          <w:p w14:paraId="2E804E58">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内容呈现</w:t>
            </w:r>
          </w:p>
        </w:tc>
        <w:tc>
          <w:tcPr>
            <w:tcW w:w="6182" w:type="dxa"/>
            <w:vAlign w:val="center"/>
          </w:tcPr>
          <w:p w14:paraId="0B4A5C2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内容丰富、科学，表述准确，术语规范；</w:t>
            </w:r>
          </w:p>
          <w:p w14:paraId="3EBD8035">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选材适当，表现方式合理；</w:t>
            </w:r>
          </w:p>
          <w:p w14:paraId="06EC54C3">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语言简洁、生动，文字规范；</w:t>
            </w:r>
          </w:p>
          <w:p w14:paraId="337C78B5">
            <w:pPr>
              <w:adjustRightInd w:val="0"/>
              <w:snapToGrid w:val="0"/>
              <w:spacing w:line="480" w:lineRule="exact"/>
              <w:ind w:left="-2" w:leftChars="-1"/>
              <w:rPr>
                <w:rFonts w:ascii="仿宋_GB2312" w:eastAsia="仿宋_GB2312"/>
                <w:color w:val="auto"/>
                <w:sz w:val="28"/>
                <w:szCs w:val="28"/>
                <w:highlight w:val="none"/>
              </w:rPr>
            </w:pPr>
            <w:r>
              <w:rPr>
                <w:rFonts w:hint="eastAsia" w:ascii="仿宋_GB2312" w:eastAsia="仿宋_GB2312"/>
                <w:color w:val="auto"/>
                <w:sz w:val="28"/>
                <w:szCs w:val="28"/>
                <w:highlight w:val="none"/>
              </w:rPr>
              <w:t>素材选用恰当，生动直观、结构合理。</w:t>
            </w:r>
          </w:p>
        </w:tc>
      </w:tr>
      <w:tr w14:paraId="0D6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2125" w:type="dxa"/>
            <w:vAlign w:val="center"/>
          </w:tcPr>
          <w:p w14:paraId="41B1DD3A">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技术运用</w:t>
            </w:r>
          </w:p>
        </w:tc>
        <w:tc>
          <w:tcPr>
            <w:tcW w:w="6182" w:type="dxa"/>
            <w:vAlign w:val="center"/>
          </w:tcPr>
          <w:p w14:paraId="5F80CBE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运行流畅，操作简便、快捷，媒体播放可控；</w:t>
            </w:r>
          </w:p>
          <w:p w14:paraId="6B1AD127">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互动性强，导航准确，路径合理；</w:t>
            </w:r>
          </w:p>
          <w:p w14:paraId="7ED6B183">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新技术运用有效。</w:t>
            </w:r>
          </w:p>
        </w:tc>
      </w:tr>
      <w:tr w14:paraId="5903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125" w:type="dxa"/>
            <w:vAlign w:val="center"/>
          </w:tcPr>
          <w:p w14:paraId="722FCA40">
            <w:pPr>
              <w:spacing w:line="480" w:lineRule="exact"/>
              <w:jc w:val="center"/>
              <w:rPr>
                <w:rFonts w:hint="eastAsia" w:ascii="仿宋_GB2312" w:hAnsi="宋体" w:eastAsia="仿宋_GB2312"/>
                <w:color w:val="auto"/>
                <w:sz w:val="28"/>
                <w:highlight w:val="none"/>
              </w:rPr>
            </w:pPr>
            <w:r>
              <w:rPr>
                <w:rFonts w:hint="eastAsia" w:ascii="仿宋_GB2312" w:eastAsia="仿宋_GB2312"/>
                <w:color w:val="auto"/>
                <w:sz w:val="28"/>
                <w:szCs w:val="28"/>
                <w:highlight w:val="none"/>
              </w:rPr>
              <w:t>创新与实用</w:t>
            </w:r>
          </w:p>
        </w:tc>
        <w:tc>
          <w:tcPr>
            <w:tcW w:w="6182" w:type="dxa"/>
          </w:tcPr>
          <w:p w14:paraId="2E6EFC60">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立意新颖，具有想象力和个性表现力；</w:t>
            </w:r>
          </w:p>
          <w:p w14:paraId="72D4C3EA">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能够运用于实际教学中，有推广价值；</w:t>
            </w:r>
          </w:p>
          <w:p w14:paraId="676CEE6D">
            <w:pPr>
              <w:adjustRightInd w:val="0"/>
              <w:snapToGrid w:val="0"/>
              <w:spacing w:line="480" w:lineRule="exact"/>
              <w:rPr>
                <w:rFonts w:hint="eastAsia" w:ascii="仿宋_GB2312" w:hAnsi="宋体" w:eastAsia="仿宋_GB2312"/>
                <w:color w:val="auto"/>
                <w:sz w:val="28"/>
                <w:highlight w:val="none"/>
              </w:rPr>
            </w:pPr>
            <w:r>
              <w:rPr>
                <w:rFonts w:hint="eastAsia" w:ascii="仿宋_GB2312" w:eastAsia="仿宋_GB2312"/>
                <w:color w:val="auto"/>
                <w:sz w:val="28"/>
                <w:szCs w:val="28"/>
                <w:highlight w:val="none"/>
              </w:rPr>
              <w:t>高等教育组作品的使用量应达到一定规模。</w:t>
            </w:r>
          </w:p>
        </w:tc>
      </w:tr>
    </w:tbl>
    <w:p w14:paraId="00EAD1F1">
      <w:pPr>
        <w:spacing w:line="62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2.微课</w:t>
      </w:r>
    </w:p>
    <w:tbl>
      <w:tblPr>
        <w:tblStyle w:val="7"/>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6602"/>
      </w:tblGrid>
      <w:tr w14:paraId="28D4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743" w:type="dxa"/>
            <w:vAlign w:val="center"/>
          </w:tcPr>
          <w:p w14:paraId="4B84C944">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602" w:type="dxa"/>
            <w:vAlign w:val="center"/>
          </w:tcPr>
          <w:p w14:paraId="402A10D1">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6545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14:paraId="686E345D">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教学设计</w:t>
            </w:r>
          </w:p>
        </w:tc>
        <w:tc>
          <w:tcPr>
            <w:tcW w:w="6602" w:type="dxa"/>
            <w:vAlign w:val="center"/>
          </w:tcPr>
          <w:p w14:paraId="66DBBE0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体现新课标的理念，主题明确、重难点突出；</w:t>
            </w:r>
          </w:p>
          <w:p w14:paraId="1716287A">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教学策略和教学方法选用恰当；</w:t>
            </w:r>
          </w:p>
          <w:p w14:paraId="481B958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合理运用信息技术手段。</w:t>
            </w:r>
          </w:p>
        </w:tc>
      </w:tr>
      <w:tr w14:paraId="3AF2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1743" w:type="dxa"/>
            <w:vAlign w:val="center"/>
          </w:tcPr>
          <w:p w14:paraId="2C20AC22">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教学行为</w:t>
            </w:r>
          </w:p>
        </w:tc>
        <w:tc>
          <w:tcPr>
            <w:tcW w:w="6602" w:type="dxa"/>
            <w:vAlign w:val="center"/>
          </w:tcPr>
          <w:p w14:paraId="7C786EA3">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教学思路清晰，重点突出，逻辑性强；</w:t>
            </w:r>
          </w:p>
          <w:p w14:paraId="33395EB3">
            <w:pPr>
              <w:adjustRightInd w:val="0"/>
              <w:snapToGrid w:val="0"/>
              <w:spacing w:line="480" w:lineRule="exact"/>
              <w:ind w:left="1" w:leftChars="-5" w:hanging="11" w:hangingChars="4"/>
              <w:rPr>
                <w:rFonts w:ascii="仿宋_GB2312" w:eastAsia="仿宋_GB2312"/>
                <w:color w:val="auto"/>
                <w:sz w:val="28"/>
                <w:szCs w:val="28"/>
                <w:highlight w:val="none"/>
              </w:rPr>
            </w:pPr>
            <w:r>
              <w:rPr>
                <w:rFonts w:hint="eastAsia" w:ascii="仿宋_GB2312" w:eastAsia="仿宋_GB2312"/>
                <w:color w:val="auto"/>
                <w:sz w:val="28"/>
                <w:szCs w:val="28"/>
                <w:highlight w:val="none"/>
              </w:rPr>
              <w:t>教学过程深入浅出、形象生动、通俗易懂，充分调动学生的学习积极性。</w:t>
            </w:r>
          </w:p>
        </w:tc>
      </w:tr>
      <w:tr w14:paraId="5B0F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743" w:type="dxa"/>
            <w:vAlign w:val="center"/>
          </w:tcPr>
          <w:p w14:paraId="0CCA8BC7">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教学效果</w:t>
            </w:r>
          </w:p>
        </w:tc>
        <w:tc>
          <w:tcPr>
            <w:tcW w:w="6602" w:type="dxa"/>
            <w:vAlign w:val="center"/>
          </w:tcPr>
          <w:p w14:paraId="516107EA">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教学和信息素养目标达成度高；</w:t>
            </w:r>
          </w:p>
          <w:p w14:paraId="127985CF">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注重培养学生自主学习能力。</w:t>
            </w:r>
          </w:p>
        </w:tc>
      </w:tr>
      <w:tr w14:paraId="25B7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1743" w:type="dxa"/>
            <w:vAlign w:val="center"/>
          </w:tcPr>
          <w:p w14:paraId="6DB063F6">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创新与实用</w:t>
            </w:r>
          </w:p>
        </w:tc>
        <w:tc>
          <w:tcPr>
            <w:tcW w:w="6602" w:type="dxa"/>
            <w:vAlign w:val="center"/>
          </w:tcPr>
          <w:p w14:paraId="22F7CC0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形式新颖，趣味性和启发性强；</w:t>
            </w:r>
          </w:p>
          <w:p w14:paraId="175B058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视频声画质量好；</w:t>
            </w:r>
          </w:p>
          <w:p w14:paraId="19EFF5D8">
            <w:pPr>
              <w:adjustRightInd w:val="0"/>
              <w:snapToGrid w:val="0"/>
              <w:spacing w:line="480" w:lineRule="exact"/>
              <w:ind w:left="-76" w:leftChars="-36" w:firstLine="64" w:firstLineChars="23"/>
              <w:rPr>
                <w:rFonts w:ascii="仿宋_GB2312" w:eastAsia="仿宋_GB2312"/>
                <w:color w:val="auto"/>
                <w:sz w:val="28"/>
                <w:szCs w:val="28"/>
                <w:highlight w:val="none"/>
              </w:rPr>
            </w:pPr>
            <w:r>
              <w:rPr>
                <w:rFonts w:hint="eastAsia" w:ascii="仿宋_GB2312" w:eastAsia="仿宋_GB2312"/>
                <w:color w:val="auto"/>
                <w:sz w:val="28"/>
                <w:szCs w:val="28"/>
                <w:highlight w:val="none"/>
              </w:rPr>
              <w:t>实际教学应用效果明显，具有推广价值。</w:t>
            </w:r>
          </w:p>
        </w:tc>
      </w:tr>
    </w:tbl>
    <w:p w14:paraId="7E1C0007">
      <w:pPr>
        <w:spacing w:line="620" w:lineRule="exact"/>
        <w:rPr>
          <w:rFonts w:ascii="仿宋_GB2312" w:eastAsia="仿宋_GB2312"/>
          <w:color w:val="auto"/>
          <w:sz w:val="32"/>
          <w:szCs w:val="32"/>
          <w:highlight w:val="none"/>
        </w:rPr>
      </w:pPr>
      <w:r>
        <w:rPr>
          <w:rFonts w:ascii="仿宋_GB2312" w:eastAsia="仿宋_GB2312"/>
          <w:color w:val="auto"/>
          <w:sz w:val="32"/>
          <w:szCs w:val="32"/>
          <w:highlight w:val="none"/>
          <w:lang w:val="en"/>
        </w:rPr>
        <w:t>3.</w:t>
      </w:r>
      <w:r>
        <w:rPr>
          <w:rFonts w:hint="eastAsia" w:ascii="仿宋_GB2312" w:eastAsia="仿宋_GB2312"/>
          <w:color w:val="auto"/>
          <w:sz w:val="32"/>
          <w:szCs w:val="32"/>
          <w:highlight w:val="none"/>
        </w:rPr>
        <w:t>融合创新应用教学案例</w:t>
      </w:r>
    </w:p>
    <w:tbl>
      <w:tblPr>
        <w:tblStyle w:val="7"/>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6649"/>
      </w:tblGrid>
      <w:tr w14:paraId="6BFA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14:paraId="133A0435">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649" w:type="dxa"/>
            <w:vAlign w:val="center"/>
          </w:tcPr>
          <w:p w14:paraId="33C01BE1">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1B02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9" w:type="dxa"/>
            <w:vAlign w:val="center"/>
          </w:tcPr>
          <w:p w14:paraId="7BFC661A">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教学设计</w:t>
            </w:r>
          </w:p>
        </w:tc>
        <w:tc>
          <w:tcPr>
            <w:tcW w:w="6649" w:type="dxa"/>
          </w:tcPr>
          <w:p w14:paraId="1CE5F7D9">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体现“以学习者为中心”的课程改革理念；</w:t>
            </w:r>
          </w:p>
          <w:p w14:paraId="3D61F1CF">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教学设计完整，包括教学目标、教学内容、教学实施和教学评价等；</w:t>
            </w:r>
          </w:p>
          <w:p w14:paraId="718671F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教学环境设施满足需求，有特色，教学情境符合教学目标和对象的要求；</w:t>
            </w:r>
          </w:p>
          <w:p w14:paraId="4DCEA316">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教学资源选择恰当，形式多样；</w:t>
            </w:r>
          </w:p>
          <w:p w14:paraId="0B53702B">
            <w:pPr>
              <w:adjustRightInd w:val="0"/>
              <w:snapToGrid w:val="0"/>
              <w:spacing w:line="480" w:lineRule="exact"/>
              <w:rPr>
                <w:rFonts w:ascii="仿宋_GB2312" w:eastAsia="仿宋_GB2312"/>
                <w:color w:val="auto"/>
                <w:sz w:val="28"/>
                <w:szCs w:val="28"/>
                <w:highlight w:val="none"/>
              </w:rPr>
            </w:pPr>
            <w:r>
              <w:rPr>
                <w:rFonts w:hint="eastAsia" w:ascii="仿宋_GB2312" w:hAnsi="宋体" w:eastAsia="仿宋_GB2312"/>
                <w:color w:val="auto"/>
                <w:sz w:val="28"/>
                <w:szCs w:val="28"/>
                <w:highlight w:val="none"/>
              </w:rPr>
              <w:t>注重学科特点，信息技术应用恰当。</w:t>
            </w:r>
          </w:p>
        </w:tc>
      </w:tr>
      <w:tr w14:paraId="03F6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14:paraId="54B368E7">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教学应用</w:t>
            </w:r>
          </w:p>
        </w:tc>
        <w:tc>
          <w:tcPr>
            <w:tcW w:w="6649" w:type="dxa"/>
          </w:tcPr>
          <w:p w14:paraId="01CC481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教学活动过程记录完整，材料齐全；</w:t>
            </w:r>
          </w:p>
          <w:p w14:paraId="14F5D8CC">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教学方式多样；</w:t>
            </w:r>
          </w:p>
          <w:p w14:paraId="368AC010">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有利于形成基于信息化的教育教学模式。</w:t>
            </w:r>
          </w:p>
        </w:tc>
      </w:tr>
      <w:tr w14:paraId="70A6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9" w:type="dxa"/>
            <w:vAlign w:val="center"/>
          </w:tcPr>
          <w:p w14:paraId="322B4456">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教学效果</w:t>
            </w:r>
          </w:p>
        </w:tc>
        <w:tc>
          <w:tcPr>
            <w:tcW w:w="6649" w:type="dxa"/>
          </w:tcPr>
          <w:p w14:paraId="40E972A8">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有常态化应用，学生深度参与，活跃度高，教学效果突出；</w:t>
            </w:r>
          </w:p>
          <w:p w14:paraId="56E06195">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教师、学生成果丰富，校内外评价</w:t>
            </w:r>
            <w:r>
              <w:rPr>
                <w:rFonts w:ascii="仿宋_GB2312" w:hAnsi="Courier New" w:eastAsia="仿宋_GB2312" w:cs="Courier New"/>
                <w:color w:val="auto"/>
                <w:sz w:val="28"/>
                <w:szCs w:val="28"/>
                <w:highlight w:val="none"/>
              </w:rPr>
              <w:t>好</w:t>
            </w:r>
            <w:r>
              <w:rPr>
                <w:rFonts w:hint="eastAsia" w:ascii="仿宋_GB2312" w:hAnsi="Courier New" w:eastAsia="仿宋_GB2312" w:cs="Courier New"/>
                <w:color w:val="auto"/>
                <w:sz w:val="28"/>
                <w:szCs w:val="28"/>
                <w:highlight w:val="none"/>
              </w:rPr>
              <w:t>；</w:t>
            </w:r>
          </w:p>
          <w:p w14:paraId="790C8710">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创新人才培养模式，提高学生的能力素质。</w:t>
            </w:r>
          </w:p>
        </w:tc>
      </w:tr>
      <w:tr w14:paraId="3857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1729" w:type="dxa"/>
            <w:vAlign w:val="center"/>
          </w:tcPr>
          <w:p w14:paraId="3BBABEAB">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649" w:type="dxa"/>
            <w:vAlign w:val="center"/>
          </w:tcPr>
          <w:p w14:paraId="06316E6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在课程建设、教学实施、资源共享、机制创新等方面有特色；</w:t>
            </w:r>
          </w:p>
          <w:p w14:paraId="3166304D">
            <w:pPr>
              <w:adjustRightInd w:val="0"/>
              <w:snapToGrid w:val="0"/>
              <w:spacing w:line="480" w:lineRule="exact"/>
              <w:rPr>
                <w:rFonts w:hint="eastAsia" w:ascii="仿宋_GB2312" w:hAnsi="宋体" w:eastAsia="仿宋_GB2312"/>
                <w:color w:val="auto"/>
                <w:sz w:val="28"/>
                <w:highlight w:val="none"/>
              </w:rPr>
            </w:pPr>
            <w:r>
              <w:rPr>
                <w:rFonts w:hint="eastAsia" w:ascii="仿宋_GB2312" w:eastAsia="仿宋_GB2312"/>
                <w:color w:val="auto"/>
                <w:sz w:val="28"/>
                <w:szCs w:val="28"/>
                <w:highlight w:val="none"/>
              </w:rPr>
              <w:t>具有一定的示范推广价值。</w:t>
            </w:r>
          </w:p>
        </w:tc>
      </w:tr>
    </w:tbl>
    <w:p w14:paraId="1D1D9BF6">
      <w:pPr>
        <w:spacing w:line="620" w:lineRule="exact"/>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.信息化教学课程案例</w:t>
      </w:r>
    </w:p>
    <w:tbl>
      <w:tblPr>
        <w:tblStyle w:val="7"/>
        <w:tblW w:w="8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6663"/>
      </w:tblGrid>
      <w:tr w14:paraId="0076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738" w:type="dxa"/>
            <w:vAlign w:val="center"/>
          </w:tcPr>
          <w:p w14:paraId="13F4E431">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663" w:type="dxa"/>
            <w:vAlign w:val="center"/>
          </w:tcPr>
          <w:p w14:paraId="34E2EBA4">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7BBC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38" w:type="dxa"/>
            <w:vAlign w:val="center"/>
          </w:tcPr>
          <w:p w14:paraId="67288694">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课程建设</w:t>
            </w:r>
          </w:p>
        </w:tc>
        <w:tc>
          <w:tcPr>
            <w:tcW w:w="6663" w:type="dxa"/>
          </w:tcPr>
          <w:p w14:paraId="18BFC172">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信息化软硬件</w:t>
            </w:r>
            <w:r>
              <w:rPr>
                <w:rFonts w:ascii="仿宋_GB2312" w:eastAsia="仿宋_GB2312"/>
                <w:color w:val="auto"/>
                <w:sz w:val="28"/>
                <w:szCs w:val="28"/>
                <w:highlight w:val="none"/>
              </w:rPr>
              <w:t>符合教育教学需求</w:t>
            </w:r>
            <w:r>
              <w:rPr>
                <w:rFonts w:hint="eastAsia" w:ascii="仿宋_GB2312" w:eastAsia="仿宋_GB2312"/>
                <w:color w:val="auto"/>
                <w:sz w:val="28"/>
                <w:szCs w:val="28"/>
                <w:highlight w:val="none"/>
              </w:rPr>
              <w:t>，有</w:t>
            </w:r>
            <w:r>
              <w:rPr>
                <w:rFonts w:ascii="仿宋_GB2312" w:eastAsia="仿宋_GB2312"/>
                <w:color w:val="auto"/>
                <w:sz w:val="28"/>
                <w:szCs w:val="28"/>
                <w:highlight w:val="none"/>
              </w:rPr>
              <w:t>特色</w:t>
            </w:r>
            <w:r>
              <w:rPr>
                <w:rFonts w:hint="eastAsia" w:ascii="仿宋_GB2312" w:eastAsia="仿宋_GB2312"/>
                <w:color w:val="auto"/>
                <w:sz w:val="28"/>
                <w:szCs w:val="28"/>
                <w:highlight w:val="none"/>
              </w:rPr>
              <w:t>；</w:t>
            </w:r>
          </w:p>
          <w:p w14:paraId="0F6D0404">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课程建设、教学理念、内容、方法体现现代信息技术的运用；</w:t>
            </w:r>
          </w:p>
          <w:p w14:paraId="643FB982">
            <w:pPr>
              <w:adjustRightInd w:val="0"/>
              <w:snapToGrid w:val="0"/>
              <w:spacing w:line="480" w:lineRule="exact"/>
              <w:rPr>
                <w:rFonts w:ascii="仿宋_GB2312" w:eastAsia="仿宋_GB2312"/>
                <w:color w:val="auto"/>
                <w:sz w:val="28"/>
                <w:szCs w:val="28"/>
                <w:highlight w:val="none"/>
              </w:rPr>
            </w:pPr>
            <w:r>
              <w:rPr>
                <w:rFonts w:ascii="仿宋_GB2312" w:eastAsia="仿宋_GB2312"/>
                <w:color w:val="auto"/>
                <w:sz w:val="28"/>
                <w:szCs w:val="28"/>
                <w:highlight w:val="none"/>
              </w:rPr>
              <w:t>课程资源丰富</w:t>
            </w:r>
            <w:r>
              <w:rPr>
                <w:rFonts w:hint="eastAsia" w:ascii="仿宋_GB2312" w:eastAsia="仿宋_GB2312"/>
                <w:color w:val="auto"/>
                <w:sz w:val="28"/>
                <w:szCs w:val="28"/>
                <w:highlight w:val="none"/>
              </w:rPr>
              <w:t>，信息</w:t>
            </w:r>
            <w:r>
              <w:rPr>
                <w:rFonts w:ascii="仿宋_GB2312" w:eastAsia="仿宋_GB2312"/>
                <w:color w:val="auto"/>
                <w:sz w:val="28"/>
                <w:szCs w:val="28"/>
                <w:highlight w:val="none"/>
              </w:rPr>
              <w:t>技术运用恰当</w:t>
            </w:r>
            <w:r>
              <w:rPr>
                <w:rFonts w:hint="eastAsia" w:ascii="仿宋_GB2312" w:eastAsia="仿宋_GB2312"/>
                <w:color w:val="auto"/>
                <w:sz w:val="28"/>
                <w:szCs w:val="28"/>
                <w:highlight w:val="none"/>
              </w:rPr>
              <w:t>。</w:t>
            </w:r>
          </w:p>
        </w:tc>
      </w:tr>
      <w:tr w14:paraId="140C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1738" w:type="dxa"/>
            <w:vAlign w:val="center"/>
          </w:tcPr>
          <w:p w14:paraId="0FA9CA92">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教学实施</w:t>
            </w:r>
          </w:p>
        </w:tc>
        <w:tc>
          <w:tcPr>
            <w:tcW w:w="6663" w:type="dxa"/>
            <w:vAlign w:val="center"/>
          </w:tcPr>
          <w:p w14:paraId="7FCCEC52">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教学活动过程记录完整，材料齐全；</w:t>
            </w:r>
          </w:p>
          <w:p w14:paraId="73930936">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信息技术与课程教学深度融合，转变学生学习方式；</w:t>
            </w:r>
          </w:p>
          <w:p w14:paraId="6AD54D88">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形成基于信息化的教育教学模式。</w:t>
            </w:r>
          </w:p>
        </w:tc>
      </w:tr>
      <w:tr w14:paraId="41AB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38" w:type="dxa"/>
            <w:vAlign w:val="center"/>
          </w:tcPr>
          <w:p w14:paraId="3775F602">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教学效果</w:t>
            </w:r>
          </w:p>
        </w:tc>
        <w:tc>
          <w:tcPr>
            <w:tcW w:w="6663" w:type="dxa"/>
          </w:tcPr>
          <w:p w14:paraId="436B7C19">
            <w:pPr>
              <w:adjustRightInd w:val="0"/>
              <w:snapToGrid w:val="0"/>
              <w:spacing w:line="480" w:lineRule="exact"/>
              <w:rPr>
                <w:rFonts w:ascii="仿宋_GB2312" w:hAnsi="Courier New" w:eastAsia="仿宋_GB2312" w:cs="Courier New"/>
                <w:color w:val="auto"/>
                <w:spacing w:val="-20"/>
                <w:sz w:val="28"/>
                <w:szCs w:val="28"/>
                <w:highlight w:val="none"/>
              </w:rPr>
            </w:pPr>
            <w:r>
              <w:rPr>
                <w:rFonts w:hint="eastAsia" w:ascii="仿宋_GB2312" w:hAnsi="Courier New" w:eastAsia="仿宋_GB2312" w:cs="Courier New"/>
                <w:color w:val="auto"/>
                <w:spacing w:val="-20"/>
                <w:sz w:val="28"/>
                <w:szCs w:val="28"/>
                <w:highlight w:val="none"/>
              </w:rPr>
              <w:t>教学目标达成度高，学生深度参与，活跃度高；</w:t>
            </w:r>
          </w:p>
          <w:p w14:paraId="0D84AEF7">
            <w:pPr>
              <w:adjustRightInd w:val="0"/>
              <w:snapToGrid w:val="0"/>
              <w:spacing w:line="480" w:lineRule="exact"/>
              <w:rPr>
                <w:rFonts w:ascii="仿宋_GB2312" w:eastAsia="仿宋_GB2312"/>
                <w:color w:val="auto"/>
                <w:sz w:val="28"/>
                <w:szCs w:val="28"/>
                <w:highlight w:val="none"/>
              </w:rPr>
            </w:pPr>
            <w:r>
              <w:rPr>
                <w:rFonts w:hint="eastAsia" w:ascii="仿宋_GB2312" w:hAnsi="Courier New" w:eastAsia="仿宋_GB2312" w:cs="Courier New"/>
                <w:color w:val="auto"/>
                <w:sz w:val="28"/>
                <w:szCs w:val="28"/>
                <w:highlight w:val="none"/>
              </w:rPr>
              <w:t>学生自主学习、合作学习、研究性学习等学习能力提升明显；</w:t>
            </w:r>
          </w:p>
          <w:p w14:paraId="3638F214">
            <w:pPr>
              <w:adjustRightInd w:val="0"/>
              <w:snapToGrid w:val="0"/>
              <w:spacing w:line="480" w:lineRule="exact"/>
              <w:rPr>
                <w:rFonts w:ascii="仿宋_GB2312" w:hAnsi="Courier New" w:eastAsia="仿宋_GB2312" w:cs="Courier New"/>
                <w:color w:val="auto"/>
                <w:sz w:val="28"/>
                <w:szCs w:val="28"/>
                <w:highlight w:val="none"/>
              </w:rPr>
            </w:pPr>
            <w:r>
              <w:rPr>
                <w:rFonts w:ascii="仿宋_GB2312" w:hAnsi="Courier New" w:eastAsia="仿宋_GB2312" w:cs="Courier New"/>
                <w:color w:val="auto"/>
                <w:sz w:val="28"/>
                <w:szCs w:val="28"/>
                <w:highlight w:val="none"/>
              </w:rPr>
              <w:t>学生</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教师</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学校评价</w:t>
            </w:r>
            <w:r>
              <w:rPr>
                <w:rFonts w:hint="eastAsia" w:ascii="仿宋_GB2312" w:hAnsi="Courier New" w:eastAsia="仿宋_GB2312" w:cs="Courier New"/>
                <w:color w:val="auto"/>
                <w:sz w:val="28"/>
                <w:szCs w:val="28"/>
                <w:highlight w:val="none"/>
              </w:rPr>
              <w:t>好。</w:t>
            </w:r>
          </w:p>
        </w:tc>
      </w:tr>
      <w:tr w14:paraId="6F4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atLeast"/>
          <w:jc w:val="center"/>
        </w:trPr>
        <w:tc>
          <w:tcPr>
            <w:tcW w:w="1738" w:type="dxa"/>
            <w:vAlign w:val="center"/>
          </w:tcPr>
          <w:p w14:paraId="7312CF61">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663" w:type="dxa"/>
            <w:vAlign w:val="center"/>
          </w:tcPr>
          <w:p w14:paraId="33AAA2D1">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在课程建设、教学实施、资源共享、机制创新等方面有特色；</w:t>
            </w:r>
          </w:p>
          <w:p w14:paraId="3434F907">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bl>
    <w:p w14:paraId="5F31765A">
      <w:pPr>
        <w:spacing w:line="620" w:lineRule="exact"/>
        <w:rPr>
          <w:rFonts w:ascii="楷体_GB2312" w:eastAsia="楷体_GB2312"/>
          <w:b/>
          <w:bCs/>
          <w:color w:val="auto"/>
          <w:sz w:val="28"/>
          <w:szCs w:val="28"/>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融合创新管理案例</w:t>
      </w:r>
    </w:p>
    <w:tbl>
      <w:tblPr>
        <w:tblStyle w:val="7"/>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716"/>
      </w:tblGrid>
      <w:tr w14:paraId="2C44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14:paraId="07963609">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716" w:type="dxa"/>
            <w:vAlign w:val="center"/>
          </w:tcPr>
          <w:p w14:paraId="28A3BADB">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6638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1745" w:type="dxa"/>
            <w:vAlign w:val="center"/>
          </w:tcPr>
          <w:p w14:paraId="50088E55">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设计理念</w:t>
            </w:r>
          </w:p>
        </w:tc>
        <w:tc>
          <w:tcPr>
            <w:tcW w:w="6716" w:type="dxa"/>
            <w:vAlign w:val="center"/>
          </w:tcPr>
          <w:p w14:paraId="734924EC">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顶层设计</w:t>
            </w:r>
            <w:r>
              <w:rPr>
                <w:rFonts w:ascii="仿宋_GB2312" w:eastAsia="仿宋_GB2312"/>
                <w:color w:val="auto"/>
                <w:sz w:val="28"/>
                <w:szCs w:val="28"/>
                <w:highlight w:val="none"/>
              </w:rPr>
              <w:t>符合教育教学需求</w:t>
            </w:r>
            <w:r>
              <w:rPr>
                <w:rFonts w:hint="eastAsia" w:ascii="仿宋_GB2312" w:eastAsia="仿宋_GB2312"/>
                <w:color w:val="auto"/>
                <w:sz w:val="28"/>
                <w:szCs w:val="28"/>
                <w:highlight w:val="none"/>
              </w:rPr>
              <w:t>，有</w:t>
            </w:r>
            <w:r>
              <w:rPr>
                <w:rFonts w:ascii="仿宋_GB2312" w:eastAsia="仿宋_GB2312"/>
                <w:color w:val="auto"/>
                <w:sz w:val="28"/>
                <w:szCs w:val="28"/>
                <w:highlight w:val="none"/>
              </w:rPr>
              <w:t>特色</w:t>
            </w:r>
            <w:r>
              <w:rPr>
                <w:rFonts w:hint="eastAsia" w:ascii="仿宋_GB2312" w:eastAsia="仿宋_GB2312"/>
                <w:color w:val="auto"/>
                <w:sz w:val="28"/>
                <w:szCs w:val="28"/>
                <w:highlight w:val="none"/>
              </w:rPr>
              <w:t>；</w:t>
            </w:r>
          </w:p>
          <w:p w14:paraId="581A6DF7">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管理理念、内容、方法体现现代信息技术的运用；</w:t>
            </w:r>
          </w:p>
          <w:p w14:paraId="08F97CD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与教育教学改革深度融合。</w:t>
            </w:r>
          </w:p>
        </w:tc>
      </w:tr>
      <w:tr w14:paraId="112F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745" w:type="dxa"/>
            <w:vAlign w:val="center"/>
          </w:tcPr>
          <w:p w14:paraId="0E452E53">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实施过程</w:t>
            </w:r>
          </w:p>
        </w:tc>
        <w:tc>
          <w:tcPr>
            <w:tcW w:w="6716" w:type="dxa"/>
            <w:vAlign w:val="center"/>
          </w:tcPr>
          <w:p w14:paraId="0F0EED7D">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实施过程记录完整，材料齐全；</w:t>
            </w:r>
          </w:p>
          <w:p w14:paraId="4AB984E3">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与信息技术深度融合，转变传统的管理方式；</w:t>
            </w:r>
          </w:p>
          <w:p w14:paraId="4A2BE64F">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形成基于信息化的教育教学管理模式。</w:t>
            </w:r>
          </w:p>
        </w:tc>
      </w:tr>
      <w:tr w14:paraId="7A39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45" w:type="dxa"/>
            <w:vAlign w:val="center"/>
          </w:tcPr>
          <w:p w14:paraId="5E22B2EC">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应用效果</w:t>
            </w:r>
          </w:p>
        </w:tc>
        <w:tc>
          <w:tcPr>
            <w:tcW w:w="6716" w:type="dxa"/>
            <w:vAlign w:val="center"/>
          </w:tcPr>
          <w:p w14:paraId="7436ED42">
            <w:pPr>
              <w:adjustRightInd w:val="0"/>
              <w:snapToGrid w:val="0"/>
              <w:spacing w:line="480" w:lineRule="exact"/>
              <w:rPr>
                <w:rFonts w:ascii="仿宋_GB2312" w:hAnsi="Courier New" w:eastAsia="仿宋_GB2312" w:cs="Courier New"/>
                <w:color w:val="auto"/>
                <w:sz w:val="28"/>
                <w:szCs w:val="28"/>
                <w:highlight w:val="none"/>
              </w:rPr>
            </w:pPr>
            <w:r>
              <w:rPr>
                <w:rFonts w:ascii="仿宋_GB2312" w:hAnsi="Courier New" w:eastAsia="仿宋_GB2312" w:cs="Courier New"/>
                <w:color w:val="auto"/>
                <w:sz w:val="28"/>
                <w:szCs w:val="28"/>
                <w:highlight w:val="none"/>
              </w:rPr>
              <w:t>学生</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教师</w:t>
            </w:r>
            <w:r>
              <w:rPr>
                <w:rFonts w:hint="eastAsia" w:ascii="仿宋_GB2312" w:hAnsi="Courier New" w:eastAsia="仿宋_GB2312" w:cs="Courier New"/>
                <w:color w:val="auto"/>
                <w:sz w:val="28"/>
                <w:szCs w:val="28"/>
                <w:highlight w:val="none"/>
              </w:rPr>
              <w:t>、</w:t>
            </w:r>
            <w:r>
              <w:rPr>
                <w:rFonts w:ascii="仿宋_GB2312" w:hAnsi="Courier New" w:eastAsia="仿宋_GB2312" w:cs="Courier New"/>
                <w:color w:val="auto"/>
                <w:sz w:val="28"/>
                <w:szCs w:val="28"/>
                <w:highlight w:val="none"/>
              </w:rPr>
              <w:t>学校评价</w:t>
            </w:r>
            <w:r>
              <w:rPr>
                <w:rFonts w:hint="eastAsia" w:ascii="仿宋_GB2312" w:hAnsi="Courier New" w:eastAsia="仿宋_GB2312" w:cs="Courier New"/>
                <w:color w:val="auto"/>
                <w:sz w:val="28"/>
                <w:szCs w:val="28"/>
                <w:highlight w:val="none"/>
              </w:rPr>
              <w:t>好。</w:t>
            </w:r>
          </w:p>
        </w:tc>
      </w:tr>
      <w:tr w14:paraId="4057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1745" w:type="dxa"/>
            <w:vAlign w:val="center"/>
          </w:tcPr>
          <w:p w14:paraId="780AB762">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716" w:type="dxa"/>
            <w:vAlign w:val="center"/>
          </w:tcPr>
          <w:p w14:paraId="4E2A1AEB">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bl>
    <w:p w14:paraId="79EF6DAA">
      <w:pPr>
        <w:spacing w:line="620" w:lineRule="exact"/>
        <w:rPr>
          <w:rFonts w:ascii="楷体_GB2312" w:eastAsia="楷体_GB2312"/>
          <w:b/>
          <w:bCs/>
          <w:color w:val="auto"/>
          <w:sz w:val="28"/>
          <w:szCs w:val="28"/>
          <w:highlight w:val="none"/>
        </w:rPr>
      </w:pPr>
      <w:r>
        <w:rPr>
          <w:rFonts w:ascii="仿宋_GB2312" w:eastAsia="仿宋_GB2312"/>
          <w:color w:val="auto"/>
          <w:sz w:val="32"/>
          <w:szCs w:val="32"/>
          <w:highlight w:val="none"/>
        </w:rPr>
        <w:t>6.</w:t>
      </w:r>
      <w:bookmarkStart w:id="16" w:name="_Hlk135809145"/>
      <w:r>
        <w:rPr>
          <w:rFonts w:hint="eastAsia" w:ascii="仿宋_GB2312" w:eastAsia="仿宋_GB2312"/>
          <w:color w:val="auto"/>
          <w:sz w:val="32"/>
          <w:szCs w:val="32"/>
          <w:highlight w:val="none"/>
        </w:rPr>
        <w:t>国家智慧教育平台应用案例</w:t>
      </w:r>
      <w:bookmarkEnd w:id="16"/>
    </w:p>
    <w:tbl>
      <w:tblPr>
        <w:tblStyle w:val="7"/>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6762"/>
      </w:tblGrid>
      <w:tr w14:paraId="29CD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812" w:type="dxa"/>
            <w:vAlign w:val="center"/>
          </w:tcPr>
          <w:p w14:paraId="714F0086">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762" w:type="dxa"/>
            <w:vAlign w:val="center"/>
          </w:tcPr>
          <w:p w14:paraId="7ED418ED">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14A0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812" w:type="dxa"/>
            <w:vAlign w:val="center"/>
          </w:tcPr>
          <w:p w14:paraId="3F3F025C">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应用理念</w:t>
            </w:r>
          </w:p>
        </w:tc>
        <w:tc>
          <w:tcPr>
            <w:tcW w:w="6762" w:type="dxa"/>
            <w:vAlign w:val="center"/>
          </w:tcPr>
          <w:p w14:paraId="6F4A68B9">
            <w:pPr>
              <w:adjustRightInd w:val="0"/>
              <w:snapToGrid w:val="0"/>
              <w:spacing w:line="480" w:lineRule="exact"/>
              <w:rPr>
                <w:rFonts w:ascii="仿宋_GB2312" w:eastAsia="仿宋_GB2312"/>
                <w:color w:val="auto"/>
                <w:sz w:val="28"/>
                <w:szCs w:val="28"/>
                <w:highlight w:val="none"/>
              </w:rPr>
            </w:pPr>
            <w:r>
              <w:rPr>
                <w:rFonts w:hint="eastAsia" w:ascii="仿宋_GB2312" w:hAnsi="Calibri" w:eastAsia="仿宋_GB2312"/>
                <w:color w:val="auto"/>
                <w:sz w:val="28"/>
                <w:szCs w:val="28"/>
                <w:highlight w:val="none"/>
              </w:rPr>
              <w:t>应用场景典型有特色；应</w:t>
            </w:r>
            <w:r>
              <w:rPr>
                <w:rFonts w:hint="eastAsia" w:ascii="仿宋_GB2312" w:eastAsia="仿宋_GB2312"/>
                <w:color w:val="auto"/>
                <w:sz w:val="28"/>
                <w:szCs w:val="28"/>
                <w:highlight w:val="none"/>
              </w:rPr>
              <w:t>用理念</w:t>
            </w:r>
            <w:r>
              <w:rPr>
                <w:rFonts w:ascii="仿宋_GB2312" w:eastAsia="仿宋_GB2312"/>
                <w:color w:val="auto"/>
                <w:sz w:val="28"/>
                <w:szCs w:val="28"/>
                <w:highlight w:val="none"/>
              </w:rPr>
              <w:t>符合教育教学需求</w:t>
            </w:r>
            <w:r>
              <w:rPr>
                <w:rFonts w:hint="eastAsia" w:ascii="仿宋_GB2312" w:eastAsia="仿宋_GB2312"/>
                <w:color w:val="auto"/>
                <w:sz w:val="28"/>
                <w:szCs w:val="28"/>
                <w:highlight w:val="none"/>
              </w:rPr>
              <w:t>，有效解决教育教学过程中的痛点和难点问题。体现构建网络化、数字化、个性化、终身化教育体系理念</w:t>
            </w:r>
          </w:p>
        </w:tc>
      </w:tr>
      <w:tr w14:paraId="30A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1812" w:type="dxa"/>
            <w:vAlign w:val="center"/>
          </w:tcPr>
          <w:p w14:paraId="6A2486D3">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应用过程</w:t>
            </w:r>
          </w:p>
        </w:tc>
        <w:tc>
          <w:tcPr>
            <w:tcW w:w="6762" w:type="dxa"/>
            <w:vAlign w:val="center"/>
          </w:tcPr>
          <w:p w14:paraId="165534C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师生应用国家智慧教育平台的行为习惯规范，过程数据完整、真实、有效；</w:t>
            </w:r>
          </w:p>
          <w:p w14:paraId="5DD788BE">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有效转变教育教学方式，形成基于国家智慧教育平台的创新应用模式和方法。</w:t>
            </w:r>
          </w:p>
        </w:tc>
      </w:tr>
      <w:tr w14:paraId="3E65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812" w:type="dxa"/>
            <w:vAlign w:val="center"/>
          </w:tcPr>
          <w:p w14:paraId="63B342CA">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应用效果</w:t>
            </w:r>
          </w:p>
        </w:tc>
        <w:tc>
          <w:tcPr>
            <w:tcW w:w="6762" w:type="dxa"/>
            <w:vAlign w:val="center"/>
          </w:tcPr>
          <w:p w14:paraId="6F161D0A">
            <w:pPr>
              <w:adjustRightInd w:val="0"/>
              <w:snapToGrid w:val="0"/>
              <w:spacing w:line="480" w:lineRule="exact"/>
              <w:rPr>
                <w:rFonts w:ascii="仿宋_GB2312" w:hAnsi="Courier New" w:eastAsia="仿宋_GB2312" w:cs="Courier New"/>
                <w:color w:val="auto"/>
                <w:sz w:val="28"/>
                <w:szCs w:val="28"/>
                <w:highlight w:val="none"/>
              </w:rPr>
            </w:pPr>
            <w:r>
              <w:rPr>
                <w:rFonts w:hint="eastAsia" w:ascii="仿宋_GB2312" w:hAnsi="Courier New" w:eastAsia="仿宋_GB2312" w:cs="Courier New"/>
                <w:color w:val="auto"/>
                <w:sz w:val="28"/>
                <w:szCs w:val="28"/>
                <w:highlight w:val="none"/>
              </w:rPr>
              <w:t>最大努力满足区域（学校）发展、学生、教师、家长等多方面的需要，总体反映良好</w:t>
            </w:r>
          </w:p>
        </w:tc>
      </w:tr>
      <w:tr w14:paraId="1176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812" w:type="dxa"/>
            <w:vAlign w:val="center"/>
          </w:tcPr>
          <w:p w14:paraId="455B8820">
            <w:pPr>
              <w:spacing w:line="480" w:lineRule="exact"/>
              <w:jc w:val="center"/>
              <w:rPr>
                <w:rFonts w:hint="eastAsia" w:ascii="仿宋_GB2312" w:hAnsi="宋体" w:eastAsia="仿宋_GB2312"/>
                <w:color w:val="auto"/>
                <w:sz w:val="28"/>
                <w:highlight w:val="none"/>
              </w:rPr>
            </w:pPr>
            <w:r>
              <w:rPr>
                <w:rFonts w:ascii="仿宋_GB2312" w:eastAsia="仿宋_GB2312"/>
                <w:color w:val="auto"/>
                <w:sz w:val="28"/>
                <w:szCs w:val="28"/>
                <w:highlight w:val="none"/>
              </w:rPr>
              <w:t>特色创新</w:t>
            </w:r>
          </w:p>
        </w:tc>
        <w:tc>
          <w:tcPr>
            <w:tcW w:w="6762" w:type="dxa"/>
            <w:vAlign w:val="center"/>
          </w:tcPr>
          <w:p w14:paraId="63821BEC">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r w14:paraId="428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1812" w:type="dxa"/>
            <w:vAlign w:val="center"/>
          </w:tcPr>
          <w:p w14:paraId="7CC0CF34">
            <w:pPr>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可视化材料</w:t>
            </w:r>
          </w:p>
        </w:tc>
        <w:tc>
          <w:tcPr>
            <w:tcW w:w="6762" w:type="dxa"/>
            <w:vAlign w:val="center"/>
          </w:tcPr>
          <w:p w14:paraId="0BD9EE10">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提供的专题片</w:t>
            </w:r>
            <w:r>
              <w:rPr>
                <w:rFonts w:hint="eastAsia" w:ascii="仿宋_GB2312" w:eastAsia="仿宋_GB2312"/>
                <w:color w:val="auto"/>
                <w:sz w:val="28"/>
                <w:szCs w:val="28"/>
                <w:highlight w:val="none"/>
                <w:lang w:val="en-US" w:eastAsia="zh-CN"/>
              </w:rPr>
              <w:t>等材料</w:t>
            </w:r>
            <w:r>
              <w:rPr>
                <w:rFonts w:hint="eastAsia" w:ascii="仿宋_GB2312" w:eastAsia="仿宋_GB2312"/>
                <w:color w:val="auto"/>
                <w:sz w:val="28"/>
                <w:szCs w:val="28"/>
                <w:highlight w:val="none"/>
              </w:rPr>
              <w:t>可视化程度高，能够反映应用理念、过程及成效。</w:t>
            </w:r>
          </w:p>
        </w:tc>
      </w:tr>
    </w:tbl>
    <w:p w14:paraId="71A320FC">
      <w:pPr>
        <w:spacing w:line="620" w:lineRule="exact"/>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“人工智能+”教育案例</w:t>
      </w:r>
    </w:p>
    <w:tbl>
      <w:tblPr>
        <w:tblStyle w:val="7"/>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6829"/>
      </w:tblGrid>
      <w:tr w14:paraId="3A3D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45" w:type="dxa"/>
            <w:vAlign w:val="center"/>
          </w:tcPr>
          <w:p w14:paraId="1A355092">
            <w:pPr>
              <w:adjustRightInd w:val="0"/>
              <w:snapToGrid w:val="0"/>
              <w:spacing w:line="48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推荐指标</w:t>
            </w:r>
          </w:p>
        </w:tc>
        <w:tc>
          <w:tcPr>
            <w:tcW w:w="6829" w:type="dxa"/>
            <w:vAlign w:val="center"/>
          </w:tcPr>
          <w:p w14:paraId="0A60AF9C">
            <w:pPr>
              <w:adjustRightInd w:val="0"/>
              <w:snapToGrid w:val="0"/>
              <w:spacing w:line="480" w:lineRule="exact"/>
              <w:jc w:val="center"/>
              <w:rPr>
                <w:rFonts w:ascii="仿宋_GB2312" w:eastAsia="仿宋_GB2312"/>
                <w:b/>
                <w:color w:val="auto"/>
                <w:sz w:val="28"/>
                <w:szCs w:val="28"/>
                <w:highlight w:val="none"/>
              </w:rPr>
            </w:pPr>
            <w:r>
              <w:rPr>
                <w:rFonts w:hint="eastAsia" w:ascii="仿宋_GB2312" w:hAnsi="宋体" w:eastAsia="仿宋_GB2312"/>
                <w:b/>
                <w:color w:val="auto"/>
                <w:sz w:val="28"/>
                <w:szCs w:val="28"/>
                <w:highlight w:val="none"/>
              </w:rPr>
              <w:t>推荐要素</w:t>
            </w:r>
          </w:p>
        </w:tc>
      </w:tr>
      <w:tr w14:paraId="02E8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1745" w:type="dxa"/>
            <w:vAlign w:val="center"/>
          </w:tcPr>
          <w:p w14:paraId="685C6455">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案例实施情况</w:t>
            </w:r>
          </w:p>
        </w:tc>
        <w:tc>
          <w:tcPr>
            <w:tcW w:w="6829" w:type="dxa"/>
            <w:vAlign w:val="center"/>
          </w:tcPr>
          <w:p w14:paraId="3B81F030">
            <w:pPr>
              <w:adjustRightInd w:val="0"/>
              <w:snapToGrid w:val="0"/>
              <w:spacing w:line="480" w:lineRule="exact"/>
              <w:rPr>
                <w:color w:val="auto"/>
                <w:highlight w:val="none"/>
              </w:rPr>
            </w:pPr>
            <w:r>
              <w:rPr>
                <w:rFonts w:hint="eastAsia" w:ascii="仿宋_GB2312" w:eastAsia="仿宋_GB2312"/>
                <w:color w:val="auto"/>
                <w:sz w:val="28"/>
                <w:szCs w:val="28"/>
                <w:highlight w:val="none"/>
              </w:rPr>
              <w:t>能够</w:t>
            </w:r>
            <w:r>
              <w:rPr>
                <w:rFonts w:hint="eastAsia" w:ascii="仿宋_GB2312" w:eastAsia="仿宋_GB2312"/>
                <w:color w:val="auto"/>
                <w:sz w:val="28"/>
                <w:szCs w:val="28"/>
                <w:highlight w:val="none"/>
                <w:lang w:val="en-US" w:eastAsia="zh-CN"/>
              </w:rPr>
              <w:t>将</w:t>
            </w:r>
            <w:r>
              <w:rPr>
                <w:rFonts w:hint="eastAsia" w:ascii="仿宋_GB2312" w:eastAsia="仿宋_GB2312"/>
                <w:color w:val="auto"/>
                <w:sz w:val="28"/>
                <w:szCs w:val="28"/>
                <w:highlight w:val="none"/>
              </w:rPr>
              <w:t>人工智能技术应</w:t>
            </w:r>
            <w:r>
              <w:rPr>
                <w:rFonts w:hint="eastAsia" w:ascii="仿宋_GB2312" w:eastAsia="仿宋_GB2312"/>
                <w:color w:val="auto"/>
                <w:sz w:val="28"/>
                <w:szCs w:val="28"/>
                <w:highlight w:val="none"/>
                <w:lang w:eastAsia="zh-CN"/>
              </w:rPr>
              <w:t>用于</w:t>
            </w:r>
            <w:r>
              <w:rPr>
                <w:rFonts w:hint="eastAsia" w:ascii="仿宋_GB2312" w:eastAsia="仿宋_GB2312"/>
                <w:color w:val="auto"/>
                <w:sz w:val="28"/>
                <w:szCs w:val="28"/>
                <w:highlight w:val="none"/>
              </w:rPr>
              <w:t>教育的各场景，</w:t>
            </w:r>
            <w:r>
              <w:rPr>
                <w:rFonts w:hint="eastAsia" w:ascii="仿宋_GB2312" w:eastAsia="仿宋_GB2312"/>
                <w:color w:val="auto"/>
                <w:sz w:val="28"/>
                <w:szCs w:val="28"/>
                <w:highlight w:val="none"/>
                <w:lang w:val="en-US" w:eastAsia="zh-CN"/>
              </w:rPr>
              <w:t>包括</w:t>
            </w:r>
            <w:r>
              <w:rPr>
                <w:rFonts w:hint="eastAsia" w:ascii="仿宋_GB2312" w:eastAsia="仿宋_GB2312"/>
                <w:color w:val="auto"/>
                <w:sz w:val="28"/>
                <w:szCs w:val="28"/>
                <w:highlight w:val="none"/>
              </w:rPr>
              <w:t>智能助教、智能助学、智能助管、智能助研、其他创新场景</w:t>
            </w:r>
            <w:r>
              <w:rPr>
                <w:rFonts w:hint="eastAsia" w:ascii="仿宋_GB2312" w:eastAsia="仿宋_GB2312"/>
                <w:color w:val="auto"/>
                <w:sz w:val="28"/>
                <w:szCs w:val="28"/>
                <w:highlight w:val="none"/>
                <w:lang w:val="en-US" w:eastAsia="zh-CN"/>
              </w:rPr>
              <w:t>等</w:t>
            </w:r>
            <w:r>
              <w:rPr>
                <w:rFonts w:hint="eastAsia" w:ascii="仿宋_GB2312" w:eastAsia="仿宋_GB2312"/>
                <w:color w:val="auto"/>
                <w:sz w:val="28"/>
                <w:szCs w:val="28"/>
                <w:highlight w:val="none"/>
              </w:rPr>
              <w:t>。在教师优化教学方法，利用AI技术为学生提供实时互动的伴随式学习支持，开展教学质量管理、智能决策支持，推动教研、科研工作的智能化和高效化等方面有具体措施及应用实效。</w:t>
            </w:r>
          </w:p>
        </w:tc>
      </w:tr>
      <w:tr w14:paraId="51B2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1745" w:type="dxa"/>
            <w:vAlign w:val="center"/>
          </w:tcPr>
          <w:p w14:paraId="227BE15D">
            <w:pPr>
              <w:adjustRightInd w:val="0"/>
              <w:snapToGrid w:val="0"/>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案例创新突破</w:t>
            </w:r>
          </w:p>
        </w:tc>
        <w:tc>
          <w:tcPr>
            <w:tcW w:w="6829" w:type="dxa"/>
            <w:vAlign w:val="center"/>
          </w:tcPr>
          <w:p w14:paraId="05817001">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具有创新性、示范性，能充分体现人工智能在各类教育领域的应用价值。在实际运用中取得显著效果，并具备一定的影响力和社会认可度。</w:t>
            </w:r>
          </w:p>
        </w:tc>
      </w:tr>
      <w:tr w14:paraId="0303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745" w:type="dxa"/>
            <w:vAlign w:val="center"/>
          </w:tcPr>
          <w:p w14:paraId="46ACEDD1">
            <w:pPr>
              <w:spacing w:line="480" w:lineRule="exact"/>
              <w:jc w:val="center"/>
              <w:rPr>
                <w:rFonts w:hint="eastAsia" w:ascii="仿宋_GB2312" w:hAnsi="宋体" w:eastAsia="仿宋_GB2312"/>
                <w:color w:val="auto"/>
                <w:sz w:val="28"/>
                <w:highlight w:val="none"/>
              </w:rPr>
            </w:pPr>
            <w:r>
              <w:rPr>
                <w:rFonts w:hint="eastAsia" w:ascii="仿宋_GB2312" w:hAnsi="宋体" w:eastAsia="仿宋_GB2312"/>
                <w:color w:val="auto"/>
                <w:sz w:val="28"/>
                <w:highlight w:val="none"/>
              </w:rPr>
              <w:t>示范引领</w:t>
            </w:r>
          </w:p>
        </w:tc>
        <w:tc>
          <w:tcPr>
            <w:tcW w:w="6829" w:type="dxa"/>
            <w:vAlign w:val="center"/>
          </w:tcPr>
          <w:p w14:paraId="732C3BEC">
            <w:pPr>
              <w:adjustRightInd w:val="0"/>
              <w:snapToGrid w:val="0"/>
              <w:spacing w:line="480" w:lineRule="exact"/>
              <w:rPr>
                <w:rFonts w:hint="eastAsia" w:ascii="仿宋_GB2312" w:hAnsi="宋体" w:eastAsia="仿宋_GB2312"/>
                <w:color w:val="auto"/>
                <w:sz w:val="28"/>
                <w:highlight w:val="none"/>
              </w:rPr>
            </w:pPr>
            <w:r>
              <w:rPr>
                <w:rFonts w:ascii="仿宋_GB2312" w:eastAsia="仿宋_GB2312"/>
                <w:color w:val="auto"/>
                <w:sz w:val="28"/>
                <w:szCs w:val="28"/>
                <w:highlight w:val="none"/>
              </w:rPr>
              <w:t>具有一定的示范推广价值</w:t>
            </w:r>
            <w:r>
              <w:rPr>
                <w:rFonts w:hint="eastAsia" w:ascii="仿宋_GB2312" w:eastAsia="仿宋_GB2312"/>
                <w:color w:val="auto"/>
                <w:sz w:val="28"/>
                <w:szCs w:val="28"/>
                <w:highlight w:val="none"/>
              </w:rPr>
              <w:t>。</w:t>
            </w:r>
          </w:p>
        </w:tc>
      </w:tr>
      <w:tr w14:paraId="4380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1745" w:type="dxa"/>
            <w:vAlign w:val="center"/>
          </w:tcPr>
          <w:p w14:paraId="40226FAB">
            <w:pPr>
              <w:spacing w:line="48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可视化材料</w:t>
            </w:r>
          </w:p>
        </w:tc>
        <w:tc>
          <w:tcPr>
            <w:tcW w:w="6829" w:type="dxa"/>
            <w:vAlign w:val="center"/>
          </w:tcPr>
          <w:p w14:paraId="0422BB82">
            <w:pPr>
              <w:adjustRightInd w:val="0"/>
              <w:snapToGrid w:val="0"/>
              <w:spacing w:line="48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提供的专题片</w:t>
            </w:r>
            <w:r>
              <w:rPr>
                <w:rFonts w:hint="eastAsia" w:ascii="仿宋_GB2312" w:eastAsia="仿宋_GB2312"/>
                <w:color w:val="auto"/>
                <w:sz w:val="28"/>
                <w:szCs w:val="28"/>
                <w:highlight w:val="none"/>
                <w:lang w:val="en-US" w:eastAsia="zh-CN"/>
              </w:rPr>
              <w:t>等材料</w:t>
            </w:r>
            <w:r>
              <w:rPr>
                <w:rFonts w:hint="eastAsia" w:ascii="仿宋_GB2312" w:eastAsia="仿宋_GB2312"/>
                <w:color w:val="auto"/>
                <w:sz w:val="28"/>
                <w:szCs w:val="28"/>
                <w:highlight w:val="none"/>
              </w:rPr>
              <w:t>可视化程度高，能够反映应用理念、过程及成效。</w:t>
            </w:r>
          </w:p>
        </w:tc>
      </w:tr>
    </w:tbl>
    <w:p w14:paraId="255F2FCC">
      <w:pPr>
        <w:pStyle w:val="6"/>
        <w:spacing w:line="620" w:lineRule="exact"/>
        <w:ind w:firstLine="198"/>
        <w:rPr>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40" w:right="1440" w:bottom="1440" w:left="1440" w:header="851" w:footer="992" w:gutter="0"/>
          <w:pgNumType w:fmt="numberInDash"/>
          <w:cols w:space="720" w:num="1"/>
          <w:titlePg/>
          <w:docGrid w:type="lines" w:linePitch="312" w:charSpace="0"/>
        </w:sectPr>
      </w:pPr>
    </w:p>
    <w:p w14:paraId="72FFB8FA">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附表1-</w:t>
      </w:r>
      <w:r>
        <w:rPr>
          <w:rFonts w:hint="eastAsia" w:ascii="黑体" w:hAnsi="黑体" w:eastAsia="黑体" w:cs="黑体"/>
          <w:color w:val="auto"/>
          <w:sz w:val="32"/>
          <w:szCs w:val="32"/>
          <w:highlight w:val="none"/>
          <w:lang w:val="en-US" w:eastAsia="zh-CN"/>
        </w:rPr>
        <w:t>5</w:t>
      </w:r>
    </w:p>
    <w:p w14:paraId="03F7F86A">
      <w:pPr>
        <w:spacing w:line="62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作品汇总表</w:t>
      </w:r>
    </w:p>
    <w:tbl>
      <w:tblPr>
        <w:tblStyle w:val="7"/>
        <w:tblW w:w="144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551"/>
        <w:gridCol w:w="2478"/>
        <w:gridCol w:w="1916"/>
        <w:gridCol w:w="2653"/>
        <w:gridCol w:w="1445"/>
        <w:gridCol w:w="1411"/>
        <w:gridCol w:w="2071"/>
      </w:tblGrid>
      <w:tr w14:paraId="7D82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2" w:type="dxa"/>
            <w:noWrap w:val="0"/>
            <w:vAlign w:val="center"/>
          </w:tcPr>
          <w:p w14:paraId="4D24C531">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551" w:type="dxa"/>
            <w:noWrap w:val="0"/>
            <w:vAlign w:val="center"/>
          </w:tcPr>
          <w:p w14:paraId="777E68C3">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交流组别</w:t>
            </w:r>
          </w:p>
        </w:tc>
        <w:tc>
          <w:tcPr>
            <w:tcW w:w="2478" w:type="dxa"/>
            <w:noWrap w:val="0"/>
            <w:vAlign w:val="center"/>
          </w:tcPr>
          <w:p w14:paraId="04F0CA49">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作品名称</w:t>
            </w:r>
          </w:p>
        </w:tc>
        <w:tc>
          <w:tcPr>
            <w:tcW w:w="1916" w:type="dxa"/>
            <w:noWrap w:val="0"/>
            <w:vAlign w:val="center"/>
          </w:tcPr>
          <w:p w14:paraId="1442F45A">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作者</w:t>
            </w:r>
            <w:r>
              <w:rPr>
                <w:rFonts w:hint="eastAsia" w:ascii="仿宋_GB2312" w:hAnsi="仿宋_GB2312" w:eastAsia="仿宋_GB2312" w:cs="仿宋_GB2312"/>
                <w:b/>
                <w:bCs/>
                <w:sz w:val="24"/>
                <w:szCs w:val="24"/>
                <w:lang w:eastAsia="zh-CN"/>
              </w:rPr>
              <w:t>姓名</w:t>
            </w:r>
          </w:p>
        </w:tc>
        <w:tc>
          <w:tcPr>
            <w:tcW w:w="2653" w:type="dxa"/>
            <w:noWrap w:val="0"/>
            <w:vAlign w:val="center"/>
          </w:tcPr>
          <w:p w14:paraId="3E41DCF2">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所在单位</w:t>
            </w:r>
          </w:p>
        </w:tc>
        <w:tc>
          <w:tcPr>
            <w:tcW w:w="1445" w:type="dxa"/>
            <w:noWrap w:val="0"/>
            <w:vAlign w:val="center"/>
          </w:tcPr>
          <w:p w14:paraId="72FEA08E">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作品类别</w:t>
            </w:r>
          </w:p>
        </w:tc>
        <w:tc>
          <w:tcPr>
            <w:tcW w:w="1411" w:type="dxa"/>
            <w:noWrap w:val="0"/>
            <w:vAlign w:val="center"/>
          </w:tcPr>
          <w:p w14:paraId="462EC3B8">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手机号码</w:t>
            </w:r>
          </w:p>
        </w:tc>
        <w:tc>
          <w:tcPr>
            <w:tcW w:w="2071" w:type="dxa"/>
            <w:noWrap w:val="0"/>
            <w:vAlign w:val="center"/>
          </w:tcPr>
          <w:p w14:paraId="08A0D5D0">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是否同意共享</w:t>
            </w:r>
          </w:p>
        </w:tc>
      </w:tr>
      <w:tr w14:paraId="15AF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52" w:type="dxa"/>
            <w:noWrap w:val="0"/>
            <w:vAlign w:val="center"/>
          </w:tcPr>
          <w:p w14:paraId="7E3CDE9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1" w:type="dxa"/>
            <w:noWrap w:val="0"/>
            <w:vAlign w:val="top"/>
          </w:tcPr>
          <w:p w14:paraId="49B54D45">
            <w:pPr>
              <w:rPr>
                <w:rFonts w:hint="eastAsia" w:ascii="仿宋_GB2312" w:hAnsi="仿宋_GB2312" w:eastAsia="仿宋_GB2312" w:cs="仿宋_GB2312"/>
                <w:sz w:val="24"/>
                <w:szCs w:val="24"/>
              </w:rPr>
            </w:pPr>
          </w:p>
        </w:tc>
        <w:tc>
          <w:tcPr>
            <w:tcW w:w="2478" w:type="dxa"/>
            <w:noWrap w:val="0"/>
            <w:vAlign w:val="top"/>
          </w:tcPr>
          <w:p w14:paraId="59C14681">
            <w:pPr>
              <w:rPr>
                <w:rFonts w:hint="eastAsia" w:ascii="仿宋_GB2312" w:hAnsi="仿宋_GB2312" w:eastAsia="仿宋_GB2312" w:cs="仿宋_GB2312"/>
                <w:sz w:val="24"/>
                <w:szCs w:val="24"/>
              </w:rPr>
            </w:pPr>
          </w:p>
        </w:tc>
        <w:tc>
          <w:tcPr>
            <w:tcW w:w="1916" w:type="dxa"/>
            <w:noWrap w:val="0"/>
            <w:vAlign w:val="top"/>
          </w:tcPr>
          <w:p w14:paraId="658905EE">
            <w:pPr>
              <w:rPr>
                <w:rFonts w:hint="eastAsia" w:ascii="仿宋_GB2312" w:hAnsi="仿宋_GB2312" w:eastAsia="仿宋_GB2312" w:cs="仿宋_GB2312"/>
                <w:sz w:val="24"/>
                <w:szCs w:val="24"/>
              </w:rPr>
            </w:pPr>
          </w:p>
        </w:tc>
        <w:tc>
          <w:tcPr>
            <w:tcW w:w="2653" w:type="dxa"/>
            <w:noWrap w:val="0"/>
            <w:vAlign w:val="top"/>
          </w:tcPr>
          <w:p w14:paraId="57DF6528">
            <w:pPr>
              <w:rPr>
                <w:rFonts w:hint="eastAsia" w:ascii="仿宋_GB2312" w:hAnsi="仿宋_GB2312" w:eastAsia="仿宋_GB2312" w:cs="仿宋_GB2312"/>
                <w:sz w:val="24"/>
                <w:szCs w:val="24"/>
              </w:rPr>
            </w:pPr>
          </w:p>
        </w:tc>
        <w:tc>
          <w:tcPr>
            <w:tcW w:w="1445" w:type="dxa"/>
            <w:noWrap w:val="0"/>
            <w:vAlign w:val="center"/>
          </w:tcPr>
          <w:p w14:paraId="5DA548A5">
            <w:pPr>
              <w:rPr>
                <w:rFonts w:hint="eastAsia" w:ascii="仿宋_GB2312" w:hAnsi="仿宋_GB2312" w:eastAsia="仿宋_GB2312" w:cs="仿宋_GB2312"/>
                <w:sz w:val="24"/>
                <w:szCs w:val="24"/>
              </w:rPr>
            </w:pPr>
          </w:p>
        </w:tc>
        <w:tc>
          <w:tcPr>
            <w:tcW w:w="1411" w:type="dxa"/>
            <w:noWrap w:val="0"/>
            <w:vAlign w:val="center"/>
          </w:tcPr>
          <w:p w14:paraId="09FD702B">
            <w:pPr>
              <w:rPr>
                <w:rFonts w:hint="eastAsia" w:ascii="仿宋_GB2312" w:hAnsi="仿宋_GB2312" w:eastAsia="仿宋_GB2312" w:cs="仿宋_GB2312"/>
                <w:sz w:val="24"/>
                <w:szCs w:val="24"/>
              </w:rPr>
            </w:pPr>
          </w:p>
        </w:tc>
        <w:tc>
          <w:tcPr>
            <w:tcW w:w="2071" w:type="dxa"/>
            <w:noWrap w:val="0"/>
            <w:vAlign w:val="center"/>
          </w:tcPr>
          <w:p w14:paraId="54B930B4">
            <w:pPr>
              <w:rPr>
                <w:rFonts w:hint="eastAsia" w:ascii="仿宋_GB2312" w:hAnsi="仿宋_GB2312" w:eastAsia="仿宋_GB2312" w:cs="仿宋_GB2312"/>
                <w:sz w:val="24"/>
                <w:szCs w:val="24"/>
              </w:rPr>
            </w:pPr>
          </w:p>
        </w:tc>
      </w:tr>
      <w:tr w14:paraId="2475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52" w:type="dxa"/>
            <w:noWrap w:val="0"/>
            <w:vAlign w:val="center"/>
          </w:tcPr>
          <w:p w14:paraId="6082C06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51" w:type="dxa"/>
            <w:noWrap w:val="0"/>
            <w:vAlign w:val="top"/>
          </w:tcPr>
          <w:p w14:paraId="1D230055">
            <w:pPr>
              <w:rPr>
                <w:rFonts w:hint="eastAsia" w:ascii="仿宋_GB2312" w:hAnsi="仿宋_GB2312" w:eastAsia="仿宋_GB2312" w:cs="仿宋_GB2312"/>
                <w:sz w:val="24"/>
                <w:szCs w:val="24"/>
              </w:rPr>
            </w:pPr>
          </w:p>
        </w:tc>
        <w:tc>
          <w:tcPr>
            <w:tcW w:w="2478" w:type="dxa"/>
            <w:noWrap w:val="0"/>
            <w:vAlign w:val="top"/>
          </w:tcPr>
          <w:p w14:paraId="74269BF1">
            <w:pPr>
              <w:rPr>
                <w:rFonts w:hint="eastAsia" w:ascii="仿宋_GB2312" w:hAnsi="仿宋_GB2312" w:eastAsia="仿宋_GB2312" w:cs="仿宋_GB2312"/>
                <w:sz w:val="24"/>
                <w:szCs w:val="24"/>
              </w:rPr>
            </w:pPr>
          </w:p>
        </w:tc>
        <w:tc>
          <w:tcPr>
            <w:tcW w:w="1916" w:type="dxa"/>
            <w:noWrap w:val="0"/>
            <w:vAlign w:val="top"/>
          </w:tcPr>
          <w:p w14:paraId="4C45C8FB">
            <w:pPr>
              <w:rPr>
                <w:rFonts w:hint="eastAsia" w:ascii="仿宋_GB2312" w:hAnsi="仿宋_GB2312" w:eastAsia="仿宋_GB2312" w:cs="仿宋_GB2312"/>
                <w:sz w:val="24"/>
                <w:szCs w:val="24"/>
              </w:rPr>
            </w:pPr>
          </w:p>
        </w:tc>
        <w:tc>
          <w:tcPr>
            <w:tcW w:w="2653" w:type="dxa"/>
            <w:noWrap w:val="0"/>
            <w:vAlign w:val="top"/>
          </w:tcPr>
          <w:p w14:paraId="10DB7C53">
            <w:pPr>
              <w:rPr>
                <w:rFonts w:hint="eastAsia" w:ascii="仿宋_GB2312" w:hAnsi="仿宋_GB2312" w:eastAsia="仿宋_GB2312" w:cs="仿宋_GB2312"/>
                <w:sz w:val="24"/>
                <w:szCs w:val="24"/>
              </w:rPr>
            </w:pPr>
          </w:p>
        </w:tc>
        <w:tc>
          <w:tcPr>
            <w:tcW w:w="1445" w:type="dxa"/>
            <w:noWrap w:val="0"/>
            <w:vAlign w:val="center"/>
          </w:tcPr>
          <w:p w14:paraId="4CF42CD8">
            <w:pPr>
              <w:rPr>
                <w:rFonts w:hint="eastAsia" w:ascii="仿宋_GB2312" w:hAnsi="仿宋_GB2312" w:eastAsia="仿宋_GB2312" w:cs="仿宋_GB2312"/>
                <w:sz w:val="24"/>
                <w:szCs w:val="24"/>
              </w:rPr>
            </w:pPr>
          </w:p>
        </w:tc>
        <w:tc>
          <w:tcPr>
            <w:tcW w:w="1411" w:type="dxa"/>
            <w:noWrap w:val="0"/>
            <w:vAlign w:val="center"/>
          </w:tcPr>
          <w:p w14:paraId="1726ABA6">
            <w:pPr>
              <w:rPr>
                <w:rFonts w:hint="eastAsia" w:ascii="仿宋_GB2312" w:hAnsi="仿宋_GB2312" w:eastAsia="仿宋_GB2312" w:cs="仿宋_GB2312"/>
                <w:sz w:val="24"/>
                <w:szCs w:val="24"/>
              </w:rPr>
            </w:pPr>
          </w:p>
        </w:tc>
        <w:tc>
          <w:tcPr>
            <w:tcW w:w="2071" w:type="dxa"/>
            <w:noWrap w:val="0"/>
            <w:vAlign w:val="center"/>
          </w:tcPr>
          <w:p w14:paraId="69B12F7C">
            <w:pPr>
              <w:rPr>
                <w:rFonts w:hint="eastAsia" w:ascii="仿宋_GB2312" w:hAnsi="仿宋_GB2312" w:eastAsia="仿宋_GB2312" w:cs="仿宋_GB2312"/>
                <w:sz w:val="24"/>
                <w:szCs w:val="24"/>
              </w:rPr>
            </w:pPr>
          </w:p>
        </w:tc>
      </w:tr>
      <w:tr w14:paraId="52F8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52" w:type="dxa"/>
            <w:noWrap w:val="0"/>
            <w:vAlign w:val="center"/>
          </w:tcPr>
          <w:p w14:paraId="4D442CC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51" w:type="dxa"/>
            <w:noWrap w:val="0"/>
            <w:vAlign w:val="top"/>
          </w:tcPr>
          <w:p w14:paraId="4299B102">
            <w:pPr>
              <w:rPr>
                <w:rFonts w:hint="eastAsia" w:ascii="仿宋_GB2312" w:hAnsi="仿宋_GB2312" w:eastAsia="仿宋_GB2312" w:cs="仿宋_GB2312"/>
                <w:sz w:val="24"/>
                <w:szCs w:val="24"/>
              </w:rPr>
            </w:pPr>
          </w:p>
        </w:tc>
        <w:tc>
          <w:tcPr>
            <w:tcW w:w="2478" w:type="dxa"/>
            <w:noWrap w:val="0"/>
            <w:vAlign w:val="top"/>
          </w:tcPr>
          <w:p w14:paraId="09A32CA9">
            <w:pPr>
              <w:rPr>
                <w:rFonts w:hint="eastAsia" w:ascii="仿宋_GB2312" w:hAnsi="仿宋_GB2312" w:eastAsia="仿宋_GB2312" w:cs="仿宋_GB2312"/>
                <w:sz w:val="24"/>
                <w:szCs w:val="24"/>
              </w:rPr>
            </w:pPr>
          </w:p>
        </w:tc>
        <w:tc>
          <w:tcPr>
            <w:tcW w:w="1916" w:type="dxa"/>
            <w:noWrap w:val="0"/>
            <w:vAlign w:val="top"/>
          </w:tcPr>
          <w:p w14:paraId="12AD8388">
            <w:pPr>
              <w:rPr>
                <w:rFonts w:hint="eastAsia" w:ascii="仿宋_GB2312" w:hAnsi="仿宋_GB2312" w:eastAsia="仿宋_GB2312" w:cs="仿宋_GB2312"/>
                <w:sz w:val="24"/>
                <w:szCs w:val="24"/>
              </w:rPr>
            </w:pPr>
          </w:p>
        </w:tc>
        <w:tc>
          <w:tcPr>
            <w:tcW w:w="2653" w:type="dxa"/>
            <w:noWrap w:val="0"/>
            <w:vAlign w:val="top"/>
          </w:tcPr>
          <w:p w14:paraId="14194F6E">
            <w:pPr>
              <w:rPr>
                <w:rFonts w:hint="eastAsia" w:ascii="仿宋_GB2312" w:hAnsi="仿宋_GB2312" w:eastAsia="仿宋_GB2312" w:cs="仿宋_GB2312"/>
                <w:sz w:val="24"/>
                <w:szCs w:val="24"/>
              </w:rPr>
            </w:pPr>
          </w:p>
        </w:tc>
        <w:tc>
          <w:tcPr>
            <w:tcW w:w="1445" w:type="dxa"/>
            <w:noWrap w:val="0"/>
            <w:vAlign w:val="center"/>
          </w:tcPr>
          <w:p w14:paraId="10B30959">
            <w:pPr>
              <w:rPr>
                <w:rFonts w:hint="eastAsia" w:ascii="仿宋_GB2312" w:hAnsi="仿宋_GB2312" w:eastAsia="仿宋_GB2312" w:cs="仿宋_GB2312"/>
                <w:sz w:val="24"/>
                <w:szCs w:val="24"/>
              </w:rPr>
            </w:pPr>
          </w:p>
        </w:tc>
        <w:tc>
          <w:tcPr>
            <w:tcW w:w="1411" w:type="dxa"/>
            <w:noWrap w:val="0"/>
            <w:vAlign w:val="center"/>
          </w:tcPr>
          <w:p w14:paraId="49DBCB28">
            <w:pPr>
              <w:rPr>
                <w:rFonts w:hint="eastAsia" w:ascii="仿宋_GB2312" w:hAnsi="仿宋_GB2312" w:eastAsia="仿宋_GB2312" w:cs="仿宋_GB2312"/>
                <w:sz w:val="24"/>
                <w:szCs w:val="24"/>
              </w:rPr>
            </w:pPr>
          </w:p>
        </w:tc>
        <w:tc>
          <w:tcPr>
            <w:tcW w:w="2071" w:type="dxa"/>
            <w:noWrap w:val="0"/>
            <w:vAlign w:val="center"/>
          </w:tcPr>
          <w:p w14:paraId="6FCA08FB">
            <w:pPr>
              <w:rPr>
                <w:rFonts w:hint="eastAsia" w:ascii="仿宋_GB2312" w:hAnsi="仿宋_GB2312" w:eastAsia="仿宋_GB2312" w:cs="仿宋_GB2312"/>
                <w:sz w:val="24"/>
                <w:szCs w:val="24"/>
              </w:rPr>
            </w:pPr>
          </w:p>
        </w:tc>
      </w:tr>
      <w:tr w14:paraId="7AF3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2" w:type="dxa"/>
            <w:noWrap w:val="0"/>
            <w:vAlign w:val="center"/>
          </w:tcPr>
          <w:p w14:paraId="6ACD18F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tc>
        <w:tc>
          <w:tcPr>
            <w:tcW w:w="1551" w:type="dxa"/>
            <w:noWrap w:val="0"/>
            <w:vAlign w:val="top"/>
          </w:tcPr>
          <w:p w14:paraId="1222A16B">
            <w:pPr>
              <w:rPr>
                <w:rFonts w:hint="eastAsia" w:ascii="仿宋_GB2312" w:hAnsi="仿宋_GB2312" w:eastAsia="仿宋_GB2312" w:cs="仿宋_GB2312"/>
                <w:sz w:val="24"/>
                <w:szCs w:val="24"/>
              </w:rPr>
            </w:pPr>
          </w:p>
        </w:tc>
        <w:tc>
          <w:tcPr>
            <w:tcW w:w="2478" w:type="dxa"/>
            <w:noWrap w:val="0"/>
            <w:vAlign w:val="top"/>
          </w:tcPr>
          <w:p w14:paraId="73871837">
            <w:pPr>
              <w:rPr>
                <w:rFonts w:hint="eastAsia" w:ascii="仿宋_GB2312" w:hAnsi="仿宋_GB2312" w:eastAsia="仿宋_GB2312" w:cs="仿宋_GB2312"/>
                <w:sz w:val="24"/>
                <w:szCs w:val="24"/>
              </w:rPr>
            </w:pPr>
          </w:p>
        </w:tc>
        <w:tc>
          <w:tcPr>
            <w:tcW w:w="1916" w:type="dxa"/>
            <w:noWrap w:val="0"/>
            <w:vAlign w:val="top"/>
          </w:tcPr>
          <w:p w14:paraId="68513C83">
            <w:pPr>
              <w:rPr>
                <w:rFonts w:hint="eastAsia" w:ascii="仿宋_GB2312" w:hAnsi="仿宋_GB2312" w:eastAsia="仿宋_GB2312" w:cs="仿宋_GB2312"/>
                <w:sz w:val="24"/>
                <w:szCs w:val="24"/>
              </w:rPr>
            </w:pPr>
          </w:p>
        </w:tc>
        <w:tc>
          <w:tcPr>
            <w:tcW w:w="2653" w:type="dxa"/>
            <w:noWrap w:val="0"/>
            <w:vAlign w:val="top"/>
          </w:tcPr>
          <w:p w14:paraId="75793C9B">
            <w:pPr>
              <w:rPr>
                <w:rFonts w:hint="eastAsia" w:ascii="仿宋_GB2312" w:hAnsi="仿宋_GB2312" w:eastAsia="仿宋_GB2312" w:cs="仿宋_GB2312"/>
                <w:sz w:val="24"/>
                <w:szCs w:val="24"/>
              </w:rPr>
            </w:pPr>
          </w:p>
        </w:tc>
        <w:tc>
          <w:tcPr>
            <w:tcW w:w="1445" w:type="dxa"/>
            <w:noWrap w:val="0"/>
            <w:vAlign w:val="center"/>
          </w:tcPr>
          <w:p w14:paraId="5765D97D">
            <w:pPr>
              <w:rPr>
                <w:rFonts w:hint="eastAsia" w:ascii="仿宋_GB2312" w:hAnsi="仿宋_GB2312" w:eastAsia="仿宋_GB2312" w:cs="仿宋_GB2312"/>
                <w:sz w:val="24"/>
                <w:szCs w:val="24"/>
              </w:rPr>
            </w:pPr>
          </w:p>
        </w:tc>
        <w:tc>
          <w:tcPr>
            <w:tcW w:w="1411" w:type="dxa"/>
            <w:noWrap w:val="0"/>
            <w:vAlign w:val="center"/>
          </w:tcPr>
          <w:p w14:paraId="405D7650">
            <w:pPr>
              <w:rPr>
                <w:rFonts w:hint="eastAsia" w:ascii="仿宋_GB2312" w:hAnsi="仿宋_GB2312" w:eastAsia="仿宋_GB2312" w:cs="仿宋_GB2312"/>
                <w:sz w:val="24"/>
                <w:szCs w:val="24"/>
              </w:rPr>
            </w:pPr>
          </w:p>
        </w:tc>
        <w:tc>
          <w:tcPr>
            <w:tcW w:w="2071" w:type="dxa"/>
            <w:noWrap w:val="0"/>
            <w:vAlign w:val="center"/>
          </w:tcPr>
          <w:p w14:paraId="3845188A">
            <w:pPr>
              <w:rPr>
                <w:rFonts w:hint="eastAsia" w:ascii="仿宋_GB2312" w:hAnsi="仿宋_GB2312" w:eastAsia="仿宋_GB2312" w:cs="仿宋_GB2312"/>
                <w:sz w:val="24"/>
                <w:szCs w:val="24"/>
              </w:rPr>
            </w:pPr>
          </w:p>
        </w:tc>
      </w:tr>
    </w:tbl>
    <w:p w14:paraId="293E92CF">
      <w:pPr>
        <w:keepNext w:val="0"/>
        <w:keepLines w:val="0"/>
        <w:pageBreakBefore w:val="0"/>
        <w:kinsoku/>
        <w:overflowPunct/>
        <w:bidi w:val="0"/>
        <w:spacing w:line="620" w:lineRule="exact"/>
        <w:textAlignment w:val="auto"/>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注意事项：</w:t>
      </w:r>
    </w:p>
    <w:p w14:paraId="3BC02A51">
      <w:pPr>
        <w:keepNext w:val="0"/>
        <w:keepLines w:val="0"/>
        <w:pageBreakBefore w:val="0"/>
        <w:kinsoku/>
        <w:overflowPunct/>
        <w:bidi w:val="0"/>
        <w:spacing w:line="620" w:lineRule="exact"/>
        <w:jc w:val="both"/>
        <w:textAlignment w:val="auto"/>
        <w:rPr>
          <w:rFonts w:hint="default"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szCs w:val="22"/>
        </w:rPr>
        <w:t>1.</w:t>
      </w:r>
      <w:r>
        <w:rPr>
          <w:rFonts w:hint="eastAsia" w:ascii="仿宋_GB2312" w:hAnsi="仿宋_GB2312" w:eastAsia="仿宋_GB2312" w:cs="仿宋_GB2312"/>
          <w:kern w:val="2"/>
          <w:sz w:val="24"/>
          <w:szCs w:val="22"/>
          <w:lang w:val="en-US" w:eastAsia="zh-CN" w:bidi="ar-SA"/>
        </w:rPr>
        <w:t>仅由市级活动组织单位（高等学校）填写,须提交加盖单位公章的扫描版，</w:t>
      </w:r>
      <w:r>
        <w:rPr>
          <w:rFonts w:hint="eastAsia" w:ascii="仿宋_GB2312" w:hAnsi="仿宋_GB2312" w:eastAsia="仿宋_GB2312" w:cs="仿宋_GB2312"/>
          <w:sz w:val="24"/>
          <w:szCs w:val="22"/>
          <w:lang w:val="en-US" w:eastAsia="zh-CN"/>
        </w:rPr>
        <w:t>和工作报告一起上传至平台中</w:t>
      </w:r>
      <w:r>
        <w:rPr>
          <w:rFonts w:hint="eastAsia" w:ascii="仿宋_GB2312" w:hAnsi="仿宋_GB2312" w:eastAsia="仿宋_GB2312" w:cs="仿宋_GB2312"/>
          <w:sz w:val="24"/>
          <w:szCs w:val="22"/>
        </w:rPr>
        <w:t>。</w:t>
      </w:r>
    </w:p>
    <w:p w14:paraId="0B9E8652">
      <w:pPr>
        <w:rPr>
          <w:rFonts w:hint="eastAsia" w:ascii="仿宋_GB2312" w:hAnsi="仿宋_GB2312" w:eastAsia="仿宋_GB2312" w:cs="仿宋_GB2312"/>
          <w:sz w:val="24"/>
          <w:szCs w:val="22"/>
          <w:lang w:val="en-US" w:eastAsia="zh-CN"/>
        </w:rPr>
      </w:pPr>
      <w:r>
        <w:rPr>
          <w:rFonts w:hint="eastAsia" w:ascii="仿宋_GB2312" w:hAnsi="仿宋_GB2312" w:eastAsia="仿宋_GB2312" w:cs="仿宋_GB2312"/>
          <w:sz w:val="24"/>
          <w:szCs w:val="22"/>
          <w:lang w:val="en-US" w:eastAsia="zh-CN"/>
        </w:rPr>
        <w:t>2.</w:t>
      </w:r>
      <w:r>
        <w:rPr>
          <w:rFonts w:hint="eastAsia" w:ascii="仿宋_GB2312" w:hAnsi="仿宋_GB2312" w:eastAsia="仿宋_GB2312" w:cs="仿宋_GB2312"/>
          <w:sz w:val="24"/>
          <w:szCs w:val="22"/>
        </w:rPr>
        <w:t>交流组别：按照第一作者所在单位填写，中小学校</w:t>
      </w:r>
      <w:r>
        <w:rPr>
          <w:rFonts w:hint="eastAsia" w:ascii="仿宋_GB2312" w:hAnsi="仿宋_GB2312" w:eastAsia="仿宋_GB2312" w:cs="仿宋_GB2312"/>
          <w:sz w:val="24"/>
          <w:szCs w:val="22"/>
          <w:lang w:val="en-US" w:eastAsia="zh-CN"/>
        </w:rPr>
        <w:t>组</w:t>
      </w:r>
      <w:r>
        <w:rPr>
          <w:rFonts w:hint="eastAsia" w:ascii="仿宋_GB2312" w:hAnsi="仿宋_GB2312" w:eastAsia="仿宋_GB2312" w:cs="仿宋_GB2312"/>
          <w:sz w:val="24"/>
          <w:szCs w:val="22"/>
        </w:rPr>
        <w:t>/高等学校</w:t>
      </w:r>
      <w:r>
        <w:rPr>
          <w:rFonts w:hint="eastAsia" w:ascii="仿宋_GB2312" w:hAnsi="仿宋_GB2312" w:eastAsia="仿宋_GB2312" w:cs="仿宋_GB2312"/>
          <w:sz w:val="24"/>
          <w:szCs w:val="22"/>
          <w:lang w:val="en-US" w:eastAsia="zh-CN"/>
        </w:rPr>
        <w:t>组。</w:t>
      </w:r>
    </w:p>
    <w:p w14:paraId="2439919D">
      <w:pP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3</w:t>
      </w:r>
      <w:r>
        <w:rPr>
          <w:rFonts w:hint="eastAsia" w:ascii="仿宋_GB2312" w:hAnsi="仿宋_GB2312" w:eastAsia="仿宋_GB2312" w:cs="仿宋_GB2312"/>
          <w:sz w:val="24"/>
          <w:szCs w:val="22"/>
        </w:rPr>
        <w:t>.作品名称：填写作品的全称。</w:t>
      </w:r>
    </w:p>
    <w:p w14:paraId="651B31CD">
      <w:pP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4</w:t>
      </w:r>
      <w:r>
        <w:rPr>
          <w:rFonts w:hint="eastAsia" w:ascii="仿宋_GB2312" w:hAnsi="仿宋_GB2312" w:eastAsia="仿宋_GB2312" w:cs="仿宋_GB2312"/>
          <w:sz w:val="24"/>
          <w:szCs w:val="22"/>
        </w:rPr>
        <w:t>.作者</w:t>
      </w:r>
      <w:r>
        <w:rPr>
          <w:rFonts w:hint="eastAsia" w:ascii="仿宋_GB2312" w:hAnsi="仿宋_GB2312" w:eastAsia="仿宋_GB2312" w:cs="仿宋_GB2312"/>
          <w:sz w:val="24"/>
          <w:szCs w:val="22"/>
          <w:lang w:eastAsia="zh-CN"/>
        </w:rPr>
        <w:t>姓名</w:t>
      </w:r>
      <w:r>
        <w:rPr>
          <w:rFonts w:hint="eastAsia" w:ascii="仿宋_GB2312" w:hAnsi="仿宋_GB2312" w:eastAsia="仿宋_GB2312" w:cs="仿宋_GB2312"/>
          <w:sz w:val="24"/>
          <w:szCs w:val="22"/>
        </w:rPr>
        <w:t>：按作者顺序依次填写，</w:t>
      </w:r>
      <w:r>
        <w:rPr>
          <w:rFonts w:hint="eastAsia" w:ascii="仿宋_GB2312" w:hAnsi="仿宋_GB2312" w:eastAsia="仿宋_GB2312" w:cs="仿宋_GB2312"/>
          <w:sz w:val="24"/>
          <w:szCs w:val="22"/>
          <w:lang w:eastAsia="zh-CN"/>
        </w:rPr>
        <w:t>姓名</w:t>
      </w:r>
      <w:r>
        <w:rPr>
          <w:rFonts w:hint="eastAsia" w:ascii="仿宋_GB2312" w:hAnsi="仿宋_GB2312" w:eastAsia="仿宋_GB2312" w:cs="仿宋_GB2312"/>
          <w:sz w:val="24"/>
          <w:szCs w:val="22"/>
        </w:rPr>
        <w:t>之间用顿号分割。</w:t>
      </w:r>
    </w:p>
    <w:p w14:paraId="2A881CBC">
      <w:pPr>
        <w:rPr>
          <w:rFonts w:hint="eastAsia" w:ascii="仿宋_GB2312" w:hAnsi="仿宋_GB2312" w:eastAsia="仿宋_GB2312" w:cs="仿宋_GB2312"/>
          <w:sz w:val="24"/>
          <w:szCs w:val="22"/>
        </w:rPr>
      </w:pPr>
      <w:r>
        <w:rPr>
          <w:rFonts w:hint="eastAsia" w:ascii="仿宋_GB2312" w:hAnsi="仿宋_GB2312" w:eastAsia="仿宋_GB2312" w:cs="仿宋_GB2312"/>
          <w:sz w:val="24"/>
          <w:szCs w:val="22"/>
          <w:lang w:val="en-US" w:eastAsia="zh-CN"/>
        </w:rPr>
        <w:t>5</w:t>
      </w:r>
      <w:r>
        <w:rPr>
          <w:rFonts w:hint="eastAsia" w:ascii="仿宋_GB2312" w:hAnsi="仿宋_GB2312" w:eastAsia="仿宋_GB2312" w:cs="仿宋_GB2312"/>
          <w:sz w:val="24"/>
          <w:szCs w:val="22"/>
        </w:rPr>
        <w:t>.所在单位：按第一作者单位公章填写单位全称。</w:t>
      </w:r>
    </w:p>
    <w:p w14:paraId="22CAA966">
      <w:pPr>
        <w:rPr>
          <w:rFonts w:hint="eastAsia" w:ascii="仿宋_GB2312" w:hAnsi="宋体" w:eastAsia="仿宋_GB2312" w:cs="仿宋_GB2312"/>
          <w:sz w:val="28"/>
          <w:szCs w:val="28"/>
        </w:rPr>
      </w:pPr>
      <w:r>
        <w:rPr>
          <w:rFonts w:hint="eastAsia" w:ascii="仿宋_GB2312" w:hAnsi="仿宋_GB2312" w:eastAsia="仿宋_GB2312" w:cs="仿宋_GB2312"/>
          <w:sz w:val="24"/>
          <w:szCs w:val="22"/>
          <w:lang w:val="en-US" w:eastAsia="zh-CN"/>
        </w:rPr>
        <w:t>6</w:t>
      </w:r>
      <w:r>
        <w:rPr>
          <w:rFonts w:hint="eastAsia" w:ascii="仿宋_GB2312" w:hAnsi="仿宋_GB2312" w:eastAsia="仿宋_GB2312" w:cs="仿宋_GB2312"/>
          <w:sz w:val="24"/>
          <w:szCs w:val="22"/>
        </w:rPr>
        <w:t>.作品类别：根据作品界定选择一项填写，如课件、微课、融合创新应用教学案例、融合创新管理案例、国家智慧教育平台应用案例、“人工智能+”教育案例等。</w:t>
      </w:r>
    </w:p>
    <w:p w14:paraId="4D6C9E05">
      <w:pPr>
        <w:rPr>
          <w:rFonts w:hint="eastAsia"/>
          <w:lang w:val="en-US" w:eastAsia="zh-CN"/>
        </w:rPr>
        <w:sectPr>
          <w:pgSz w:w="16838" w:h="11906" w:orient="landscape"/>
          <w:pgMar w:top="1440" w:right="1440" w:bottom="1440" w:left="1440" w:header="851" w:footer="992" w:gutter="0"/>
          <w:pgNumType w:fmt="numberInDash"/>
          <w:cols w:space="720" w:num="1"/>
          <w:titlePg/>
          <w:docGrid w:type="lines" w:linePitch="312" w:charSpace="0"/>
        </w:sectPr>
      </w:pPr>
    </w:p>
    <w:p w14:paraId="29C3FF43">
      <w:pPr>
        <w:keepNext w:val="0"/>
        <w:keepLines w:val="0"/>
        <w:pageBreakBefore w:val="0"/>
        <w:widowControl/>
        <w:kinsoku/>
        <w:overflowPunct/>
        <w:bidi w:val="0"/>
        <w:spacing w:line="62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1-6</w:t>
      </w:r>
    </w:p>
    <w:p w14:paraId="2BBC31D1">
      <w:pPr>
        <w:keepNext w:val="0"/>
        <w:keepLines w:val="0"/>
        <w:pageBreakBefore w:val="0"/>
        <w:kinsoku/>
        <w:overflowPunct/>
        <w:bidi w:val="0"/>
        <w:spacing w:line="620" w:lineRule="exact"/>
        <w:jc w:val="center"/>
        <w:textAlignment w:val="auto"/>
        <w:rPr>
          <w:rFonts w:hint="eastAsia" w:ascii="仿宋_GB2312" w:hAnsi="宋体" w:eastAsia="仿宋_GB2312" w:cs="Times New Roman"/>
          <w:b/>
          <w:sz w:val="32"/>
          <w:szCs w:val="32"/>
        </w:rPr>
      </w:pPr>
      <w:r>
        <w:rPr>
          <w:rFonts w:hint="eastAsia" w:ascii="方正小标宋简体" w:hAnsi="方正小标宋简体" w:eastAsia="方正小标宋简体" w:cs="方正小标宋简体"/>
          <w:bCs/>
          <w:sz w:val="44"/>
          <w:szCs w:val="44"/>
        </w:rPr>
        <w:t>市级（校级）工作报告要求</w:t>
      </w:r>
    </w:p>
    <w:p w14:paraId="65D1D06F">
      <w:pPr>
        <w:keepNext w:val="0"/>
        <w:keepLines w:val="0"/>
        <w:pageBreakBefore w:val="0"/>
        <w:kinsoku/>
        <w:overflowPunct/>
        <w:bidi w:val="0"/>
        <w:spacing w:line="620" w:lineRule="exact"/>
        <w:ind w:firstLine="640" w:firstLineChars="200"/>
        <w:textAlignment w:val="auto"/>
        <w:rPr>
          <w:rFonts w:hint="eastAsia" w:ascii="仿宋_GB2312" w:hAnsi="宋体" w:eastAsia="仿宋_GB2312" w:cs="Times New Roman"/>
          <w:bCs/>
          <w:sz w:val="32"/>
          <w:szCs w:val="32"/>
        </w:rPr>
      </w:pPr>
      <w:r>
        <w:rPr>
          <w:rFonts w:hint="eastAsia" w:ascii="仿宋_GB2312" w:hAnsi="宋体" w:eastAsia="仿宋_GB2312" w:cs="Times New Roman"/>
          <w:bCs/>
          <w:sz w:val="32"/>
          <w:szCs w:val="32"/>
        </w:rPr>
        <w:t>1.工作报告是评定各单位推荐的作品是否可以参加省级评审的重要依据。</w:t>
      </w:r>
    </w:p>
    <w:p w14:paraId="45DDFDE0">
      <w:pPr>
        <w:keepNext w:val="0"/>
        <w:keepLines w:val="0"/>
        <w:pageBreakBefore w:val="0"/>
        <w:kinsoku/>
        <w:overflowPunct/>
        <w:bidi w:val="0"/>
        <w:spacing w:line="620" w:lineRule="exact"/>
        <w:ind w:firstLine="640" w:firstLineChars="200"/>
        <w:textAlignment w:val="auto"/>
        <w:rPr>
          <w:rFonts w:hint="eastAsia" w:ascii="仿宋_GB2312" w:hAnsi="宋体" w:eastAsia="仿宋_GB2312" w:cs="Times New Roman"/>
          <w:bCs/>
          <w:sz w:val="32"/>
          <w:szCs w:val="32"/>
        </w:rPr>
      </w:pPr>
      <w:r>
        <w:rPr>
          <w:rFonts w:hint="eastAsia" w:ascii="仿宋_GB2312" w:hAnsi="宋体" w:eastAsia="仿宋_GB2312" w:cs="Times New Roman"/>
          <w:bCs/>
          <w:sz w:val="32"/>
          <w:szCs w:val="32"/>
        </w:rPr>
        <w:t>2.工作报告字数不限，但要体现出各市级活动组织单位或高等学校组织实施本届</w:t>
      </w:r>
      <w:r>
        <w:rPr>
          <w:rFonts w:hint="eastAsia" w:ascii="仿宋_GB2312" w:hAnsi="宋体" w:eastAsia="仿宋_GB2312" w:cs="Times New Roman"/>
          <w:bCs/>
          <w:sz w:val="32"/>
          <w:szCs w:val="32"/>
          <w:lang w:eastAsia="zh-CN"/>
        </w:rPr>
        <w:t>交流活动</w:t>
      </w:r>
      <w:r>
        <w:rPr>
          <w:rFonts w:hint="eastAsia" w:ascii="仿宋_GB2312" w:hAnsi="宋体" w:eastAsia="仿宋_GB2312" w:cs="Times New Roman"/>
          <w:bCs/>
          <w:sz w:val="32"/>
          <w:szCs w:val="32"/>
        </w:rPr>
        <w:t>的具体过程和结果。用事实和数据说话，证</w:t>
      </w:r>
      <w:r>
        <w:rPr>
          <w:rFonts w:hint="eastAsia" w:ascii="仿宋_GB2312" w:hAnsi="宋体" w:eastAsia="仿宋_GB2312" w:cs="Times New Roman"/>
          <w:bCs/>
          <w:spacing w:val="1"/>
          <w:sz w:val="32"/>
          <w:szCs w:val="32"/>
        </w:rPr>
        <w:t>明确实组织开展了市级（校级）</w:t>
      </w:r>
      <w:r>
        <w:rPr>
          <w:rFonts w:hint="eastAsia" w:ascii="仿宋_GB2312" w:hAnsi="宋体" w:eastAsia="仿宋_GB2312" w:cs="Times New Roman"/>
          <w:bCs/>
          <w:spacing w:val="1"/>
          <w:sz w:val="32"/>
          <w:szCs w:val="32"/>
          <w:lang w:eastAsia="zh-CN"/>
        </w:rPr>
        <w:t>交流活动</w:t>
      </w:r>
      <w:r>
        <w:rPr>
          <w:rFonts w:hint="eastAsia" w:ascii="仿宋_GB2312" w:hAnsi="宋体" w:eastAsia="仿宋_GB2312" w:cs="Times New Roman"/>
          <w:bCs/>
          <w:spacing w:val="1"/>
          <w:sz w:val="32"/>
          <w:szCs w:val="32"/>
        </w:rPr>
        <w:t>动员和作品遴选评</w:t>
      </w:r>
      <w:r>
        <w:rPr>
          <w:rFonts w:hint="eastAsia" w:ascii="仿宋_GB2312" w:hAnsi="宋体" w:eastAsia="仿宋_GB2312" w:cs="Times New Roman"/>
          <w:bCs/>
          <w:spacing w:val="-6"/>
          <w:sz w:val="32"/>
          <w:szCs w:val="32"/>
        </w:rPr>
        <w:t>审</w:t>
      </w:r>
      <w:r>
        <w:rPr>
          <w:rFonts w:hint="eastAsia" w:ascii="仿宋_GB2312" w:hAnsi="宋体" w:eastAsia="仿宋_GB2312" w:cs="Times New Roman"/>
          <w:bCs/>
          <w:sz w:val="32"/>
          <w:szCs w:val="32"/>
        </w:rPr>
        <w:t>工作。</w:t>
      </w:r>
    </w:p>
    <w:p w14:paraId="66F643A4">
      <w:pPr>
        <w:keepNext w:val="0"/>
        <w:keepLines w:val="0"/>
        <w:pageBreakBefore w:val="0"/>
        <w:kinsoku/>
        <w:overflowPunct/>
        <w:bidi w:val="0"/>
        <w:spacing w:line="620" w:lineRule="exact"/>
        <w:ind w:firstLine="640" w:firstLineChars="200"/>
        <w:textAlignment w:val="auto"/>
        <w:rPr>
          <w:rFonts w:hint="eastAsia" w:ascii="仿宋_GB2312" w:hAnsi="宋体" w:eastAsia="仿宋_GB2312" w:cs="Times New Roman"/>
          <w:bCs/>
          <w:sz w:val="32"/>
          <w:szCs w:val="32"/>
        </w:rPr>
      </w:pPr>
      <w:r>
        <w:rPr>
          <w:rFonts w:hint="eastAsia" w:ascii="仿宋_GB2312" w:hAnsi="宋体" w:eastAsia="仿宋_GB2312" w:cs="Times New Roman"/>
          <w:bCs/>
          <w:sz w:val="32"/>
          <w:szCs w:val="32"/>
        </w:rPr>
        <w:t>3.工作报告应该包括但不限于下列内容：</w:t>
      </w:r>
    </w:p>
    <w:p w14:paraId="50E315B1">
      <w:pPr>
        <w:keepNext w:val="0"/>
        <w:keepLines w:val="0"/>
        <w:pageBreakBefore w:val="0"/>
        <w:numPr>
          <w:ilvl w:val="0"/>
          <w:numId w:val="0"/>
        </w:numPr>
        <w:kinsoku/>
        <w:overflowPunct/>
        <w:bidi w:val="0"/>
        <w:spacing w:line="620" w:lineRule="exact"/>
        <w:ind w:left="1260" w:leftChars="0" w:hanging="420" w:firstLineChars="0"/>
        <w:textAlignment w:val="auto"/>
        <w:rPr>
          <w:rFonts w:hint="eastAsia" w:ascii="仿宋_GB2312" w:hAnsi="宋体" w:eastAsia="仿宋_GB2312" w:cs="Times New Roman"/>
          <w:bCs/>
          <w:sz w:val="32"/>
          <w:szCs w:val="32"/>
        </w:rPr>
      </w:pPr>
      <w:r>
        <w:rPr>
          <w:rFonts w:hint="default" w:ascii="Wingdings" w:hAnsi="Wingdings" w:eastAsia="仿宋_GB2312" w:cs="Times New Roman"/>
          <w:bCs/>
          <w:kern w:val="2"/>
          <w:sz w:val="32"/>
          <w:szCs w:val="32"/>
          <w:lang w:val="en-US" w:eastAsia="zh-CN" w:bidi="ar-SA"/>
        </w:rPr>
        <w:t></w:t>
      </w:r>
      <w:r>
        <w:rPr>
          <w:rFonts w:hint="eastAsia" w:ascii="仿宋_GB2312" w:hAnsi="宋体" w:eastAsia="仿宋_GB2312" w:cs="Times New Roman"/>
          <w:bCs/>
          <w:sz w:val="32"/>
          <w:szCs w:val="32"/>
        </w:rPr>
        <w:t>负责部门的职能概况</w:t>
      </w:r>
    </w:p>
    <w:p w14:paraId="61B173B6">
      <w:pPr>
        <w:keepNext w:val="0"/>
        <w:keepLines w:val="0"/>
        <w:pageBreakBefore w:val="0"/>
        <w:numPr>
          <w:ilvl w:val="0"/>
          <w:numId w:val="0"/>
        </w:numPr>
        <w:kinsoku/>
        <w:overflowPunct/>
        <w:bidi w:val="0"/>
        <w:spacing w:line="620" w:lineRule="exact"/>
        <w:ind w:left="1260" w:leftChars="0" w:hanging="420" w:firstLineChars="0"/>
        <w:textAlignment w:val="auto"/>
        <w:rPr>
          <w:rFonts w:hint="eastAsia" w:ascii="仿宋_GB2312" w:hAnsi="宋体" w:eastAsia="仿宋_GB2312" w:cs="Times New Roman"/>
          <w:bCs/>
          <w:sz w:val="32"/>
          <w:szCs w:val="32"/>
        </w:rPr>
      </w:pPr>
      <w:r>
        <w:rPr>
          <w:rFonts w:hint="default" w:ascii="Wingdings" w:hAnsi="Wingdings" w:eastAsia="仿宋_GB2312" w:cs="Times New Roman"/>
          <w:bCs/>
          <w:kern w:val="2"/>
          <w:sz w:val="32"/>
          <w:szCs w:val="32"/>
          <w:lang w:val="en-US" w:eastAsia="zh-CN" w:bidi="ar-SA"/>
        </w:rPr>
        <w:t></w:t>
      </w:r>
      <w:r>
        <w:rPr>
          <w:rFonts w:hint="eastAsia" w:ascii="仿宋_GB2312" w:hAnsi="宋体" w:eastAsia="仿宋_GB2312" w:cs="Times New Roman"/>
          <w:bCs/>
          <w:sz w:val="32"/>
          <w:szCs w:val="32"/>
        </w:rPr>
        <w:t>组织实施过程和人员参与情况</w:t>
      </w:r>
    </w:p>
    <w:p w14:paraId="1A82A695">
      <w:pPr>
        <w:keepNext w:val="0"/>
        <w:keepLines w:val="0"/>
        <w:pageBreakBefore w:val="0"/>
        <w:numPr>
          <w:ilvl w:val="0"/>
          <w:numId w:val="0"/>
        </w:numPr>
        <w:kinsoku/>
        <w:overflowPunct/>
        <w:bidi w:val="0"/>
        <w:spacing w:line="620" w:lineRule="exact"/>
        <w:ind w:left="1260" w:leftChars="0" w:hanging="420" w:firstLineChars="0"/>
        <w:textAlignment w:val="auto"/>
        <w:rPr>
          <w:rFonts w:hint="eastAsia" w:ascii="仿宋_GB2312" w:hAnsi="宋体" w:eastAsia="仿宋_GB2312" w:cs="Times New Roman"/>
          <w:bCs/>
          <w:sz w:val="32"/>
          <w:szCs w:val="32"/>
        </w:rPr>
      </w:pPr>
      <w:r>
        <w:rPr>
          <w:rFonts w:hint="default" w:ascii="Wingdings" w:hAnsi="Wingdings" w:eastAsia="仿宋_GB2312" w:cs="Times New Roman"/>
          <w:bCs/>
          <w:kern w:val="2"/>
          <w:sz w:val="32"/>
          <w:szCs w:val="32"/>
          <w:lang w:val="en-US" w:eastAsia="zh-CN" w:bidi="ar-SA"/>
        </w:rPr>
        <w:t></w:t>
      </w:r>
      <w:r>
        <w:rPr>
          <w:rFonts w:hint="eastAsia" w:ascii="仿宋_GB2312" w:hAnsi="宋体" w:eastAsia="仿宋_GB2312" w:cs="Times New Roman"/>
          <w:bCs/>
          <w:sz w:val="32"/>
          <w:szCs w:val="32"/>
        </w:rPr>
        <w:t>评审过程和评审结果</w:t>
      </w:r>
    </w:p>
    <w:p w14:paraId="2A69BEA4">
      <w:pPr>
        <w:keepNext w:val="0"/>
        <w:keepLines w:val="0"/>
        <w:pageBreakBefore w:val="0"/>
        <w:numPr>
          <w:ilvl w:val="0"/>
          <w:numId w:val="0"/>
        </w:numPr>
        <w:kinsoku/>
        <w:overflowPunct/>
        <w:bidi w:val="0"/>
        <w:spacing w:line="620" w:lineRule="exact"/>
        <w:ind w:left="1260" w:leftChars="0" w:hanging="420" w:firstLineChars="0"/>
        <w:textAlignment w:val="auto"/>
        <w:rPr>
          <w:rFonts w:hint="eastAsia" w:ascii="仿宋_GB2312" w:hAnsi="宋体" w:eastAsia="仿宋_GB2312" w:cs="Times New Roman"/>
          <w:bCs/>
          <w:sz w:val="32"/>
          <w:szCs w:val="32"/>
        </w:rPr>
      </w:pPr>
      <w:r>
        <w:rPr>
          <w:rFonts w:hint="default" w:ascii="Wingdings" w:hAnsi="Wingdings" w:eastAsia="仿宋_GB2312" w:cs="Times New Roman"/>
          <w:bCs/>
          <w:kern w:val="2"/>
          <w:sz w:val="32"/>
          <w:szCs w:val="32"/>
          <w:lang w:val="en-US" w:eastAsia="zh-CN" w:bidi="ar-SA"/>
        </w:rPr>
        <w:t></w:t>
      </w:r>
      <w:r>
        <w:rPr>
          <w:rFonts w:hint="eastAsia" w:ascii="仿宋_GB2312" w:hAnsi="宋体" w:eastAsia="仿宋_GB2312" w:cs="Times New Roman"/>
          <w:bCs/>
          <w:sz w:val="32"/>
          <w:szCs w:val="32"/>
        </w:rPr>
        <w:t>工作经验、总结反思和</w:t>
      </w:r>
      <w:r>
        <w:rPr>
          <w:rFonts w:hint="eastAsia" w:ascii="仿宋_GB2312" w:hAnsi="宋体" w:eastAsia="仿宋_GB2312" w:cs="Times New Roman"/>
          <w:bCs/>
          <w:sz w:val="32"/>
          <w:szCs w:val="32"/>
          <w:lang w:eastAsia="zh-CN"/>
        </w:rPr>
        <w:t>交流活动</w:t>
      </w:r>
      <w:r>
        <w:rPr>
          <w:rFonts w:hint="eastAsia" w:ascii="仿宋_GB2312" w:hAnsi="宋体" w:eastAsia="仿宋_GB2312" w:cs="Times New Roman"/>
          <w:bCs/>
          <w:sz w:val="32"/>
          <w:szCs w:val="32"/>
        </w:rPr>
        <w:t>的改进建议</w:t>
      </w:r>
    </w:p>
    <w:p w14:paraId="7BB7F3C0">
      <w:pPr>
        <w:keepNext w:val="0"/>
        <w:keepLines w:val="0"/>
        <w:pageBreakBefore w:val="0"/>
        <w:numPr>
          <w:ilvl w:val="0"/>
          <w:numId w:val="0"/>
        </w:numPr>
        <w:kinsoku/>
        <w:overflowPunct/>
        <w:bidi w:val="0"/>
        <w:spacing w:line="620" w:lineRule="exact"/>
        <w:ind w:left="1260" w:leftChars="0" w:hanging="420" w:firstLineChars="0"/>
        <w:textAlignment w:val="auto"/>
        <w:rPr>
          <w:rFonts w:hint="eastAsia" w:ascii="仿宋_GB2312" w:hAnsi="宋体" w:eastAsia="仿宋_GB2312" w:cs="Times New Roman"/>
          <w:bCs/>
          <w:sz w:val="32"/>
          <w:szCs w:val="32"/>
        </w:rPr>
      </w:pPr>
      <w:r>
        <w:rPr>
          <w:rFonts w:hint="default" w:ascii="Wingdings" w:hAnsi="Wingdings" w:eastAsia="仿宋_GB2312" w:cs="Times New Roman"/>
          <w:bCs/>
          <w:kern w:val="2"/>
          <w:sz w:val="32"/>
          <w:szCs w:val="32"/>
          <w:lang w:val="en-US" w:eastAsia="zh-CN" w:bidi="ar-SA"/>
        </w:rPr>
        <w:t></w:t>
      </w:r>
      <w:r>
        <w:rPr>
          <w:rFonts w:hint="eastAsia" w:ascii="仿宋_GB2312" w:hAnsi="宋体" w:eastAsia="仿宋_GB2312" w:cs="Times New Roman"/>
          <w:bCs/>
          <w:sz w:val="32"/>
          <w:szCs w:val="32"/>
        </w:rPr>
        <w:t>相关佐证材料，如通知文件、公示文件、评审工作照片、活动宣传网址等</w:t>
      </w:r>
    </w:p>
    <w:p w14:paraId="68D634A5">
      <w:pPr>
        <w:keepNext w:val="0"/>
        <w:keepLines w:val="0"/>
        <w:pageBreakBefore w:val="0"/>
        <w:kinsoku/>
        <w:overflowPunct/>
        <w:bidi w:val="0"/>
        <w:spacing w:line="620" w:lineRule="exact"/>
        <w:ind w:firstLine="640" w:firstLineChars="200"/>
        <w:textAlignment w:val="auto"/>
        <w:rPr>
          <w:rFonts w:hint="eastAsia" w:ascii="仿宋_GB2312" w:hAnsi="宋体" w:eastAsia="仿宋_GB2312" w:cs="Times New Roman"/>
          <w:bCs/>
          <w:sz w:val="32"/>
          <w:szCs w:val="32"/>
        </w:rPr>
      </w:pPr>
      <w:r>
        <w:rPr>
          <w:rFonts w:hint="eastAsia" w:ascii="仿宋_GB2312" w:hAnsi="宋体" w:eastAsia="仿宋_GB2312" w:cs="Times New Roman"/>
          <w:bCs/>
          <w:sz w:val="32"/>
          <w:szCs w:val="32"/>
        </w:rPr>
        <w:t>4.工作报告中的信息必须真实准确，接受群众监督，不得有数据造假行为。一经发现，取消推荐作品入围省级评审的资格，并视情节严重</w:t>
      </w:r>
      <w:r>
        <w:rPr>
          <w:rFonts w:hint="eastAsia" w:ascii="仿宋_GB2312" w:hAnsi="宋体" w:eastAsia="仿宋_GB2312" w:cs="Times New Roman"/>
          <w:bCs/>
          <w:sz w:val="32"/>
          <w:szCs w:val="32"/>
          <w:lang w:eastAsia="zh-CN"/>
        </w:rPr>
        <w:t>给予</w:t>
      </w:r>
      <w:r>
        <w:rPr>
          <w:rFonts w:hint="eastAsia" w:ascii="仿宋_GB2312" w:hAnsi="宋体" w:eastAsia="仿宋_GB2312" w:cs="Times New Roman"/>
          <w:bCs/>
          <w:sz w:val="32"/>
          <w:szCs w:val="32"/>
        </w:rPr>
        <w:t>通报批评。</w:t>
      </w:r>
    </w:p>
    <w:p w14:paraId="5433E4BA">
      <w:pPr>
        <w:keepNext w:val="0"/>
        <w:keepLines w:val="0"/>
        <w:pageBreakBefore w:val="0"/>
        <w:tabs>
          <w:tab w:val="left" w:pos="6387"/>
        </w:tabs>
        <w:kinsoku/>
        <w:overflowPunct/>
        <w:bidi w:val="0"/>
        <w:spacing w:line="620" w:lineRule="exact"/>
        <w:jc w:val="left"/>
        <w:textAlignment w:val="auto"/>
        <w:rPr>
          <w:rFonts w:hint="eastAsia" w:ascii="仿宋_GB2312" w:hAnsi="宋体" w:eastAsia="仿宋_GB2312" w:cs="Times New Roman"/>
          <w:bCs/>
          <w:sz w:val="32"/>
          <w:szCs w:val="32"/>
        </w:rPr>
      </w:pPr>
      <w:r>
        <w:rPr>
          <w:rFonts w:hint="eastAsia" w:ascii="仿宋_GB2312" w:hAnsi="宋体" w:eastAsia="仿宋_GB2312" w:cs="Times New Roman"/>
          <w:bCs/>
          <w:sz w:val="32"/>
          <w:szCs w:val="32"/>
        </w:rPr>
        <w:tab/>
      </w:r>
    </w:p>
    <w:p w14:paraId="02B6DA47">
      <w:pPr>
        <w:keepNext w:val="0"/>
        <w:keepLines w:val="0"/>
        <w:pageBreakBefore w:val="0"/>
        <w:tabs>
          <w:tab w:val="left" w:pos="6387"/>
        </w:tabs>
        <w:kinsoku/>
        <w:overflowPunct/>
        <w:bidi w:val="0"/>
        <w:spacing w:line="620" w:lineRule="exact"/>
        <w:ind w:firstLine="6400" w:firstLineChars="2000"/>
        <w:jc w:val="left"/>
        <w:textAlignment w:val="auto"/>
        <w:rPr>
          <w:sz w:val="32"/>
          <w:szCs w:val="32"/>
        </w:rPr>
      </w:pPr>
      <w:r>
        <w:rPr>
          <w:rFonts w:hint="eastAsia" w:ascii="仿宋_GB2312" w:hAnsi="宋体" w:eastAsia="仿宋_GB2312" w:cs="Times New Roman"/>
          <w:bCs/>
          <w:sz w:val="32"/>
          <w:szCs w:val="32"/>
        </w:rPr>
        <w:t>单位公章</w:t>
      </w:r>
    </w:p>
    <w:p w14:paraId="4E9E34F3">
      <w:r>
        <w:rPr>
          <w:rFonts w:hint="eastAsia" w:ascii="仿宋_GB2312" w:hAnsi="宋体" w:eastAsia="仿宋_GB2312" w:cs="Times New Roman"/>
          <w:bCs/>
          <w:sz w:val="32"/>
          <w:szCs w:val="32"/>
          <w:lang w:eastAsia="zh-CN"/>
        </w:rPr>
        <w:t xml:space="preserve">      </w:t>
      </w:r>
      <w:r>
        <w:rPr>
          <w:rFonts w:hint="eastAsia" w:ascii="仿宋_GB2312" w:hAnsi="宋体" w:cs="Times New Roman"/>
          <w:bCs/>
          <w:sz w:val="32"/>
          <w:szCs w:val="32"/>
          <w:lang w:val="en-US" w:eastAsia="zh-CN"/>
        </w:rPr>
        <w:t xml:space="preserve">                                </w:t>
      </w:r>
      <w:r>
        <w:rPr>
          <w:rFonts w:hint="eastAsia" w:ascii="仿宋_GB2312" w:hAnsi="宋体" w:eastAsia="仿宋_GB2312" w:cs="Times New Roman"/>
          <w:bCs/>
          <w:sz w:val="32"/>
          <w:szCs w:val="32"/>
          <w:lang w:eastAsia="zh-CN"/>
        </w:rPr>
        <w:t xml:space="preserve"> 年    月    日</w:t>
      </w:r>
    </w:p>
    <w:bookmarkEnd w:id="14"/>
    <w:p w14:paraId="77AB1138">
      <w:pPr>
        <w:widowControl/>
        <w:spacing w:line="620" w:lineRule="exact"/>
        <w:jc w:val="left"/>
        <w:rPr>
          <w:rFonts w:hint="eastAsia" w:ascii="仿宋_GB2312" w:hAnsi="宋体" w:eastAsia="仿宋_GB2312"/>
          <w:color w:val="auto"/>
          <w:sz w:val="30"/>
          <w:szCs w:val="30"/>
          <w:highlight w:val="none"/>
        </w:rPr>
      </w:pPr>
    </w:p>
    <w:sectPr>
      <w:pgSz w:w="11906" w:h="16838"/>
      <w:pgMar w:top="1440" w:right="1440" w:bottom="1440" w:left="144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57DE80-BFDF-4B9F-A742-E9E1E8A9AA98}"/>
  </w:font>
  <w:font w:name="Arial">
    <w:panose1 w:val="020B0604020202020204"/>
    <w:charset w:val="01"/>
    <w:family w:val="swiss"/>
    <w:pitch w:val="default"/>
    <w:sig w:usb0="E0002EFF" w:usb1="C000785B" w:usb2="00000009" w:usb3="00000000" w:csb0="400001FF" w:csb1="FFFF0000"/>
    <w:embedRegular r:id="rId2" w:fontKey="{22F2DA86-2F95-4CD7-9186-8B056A96C910}"/>
  </w:font>
  <w:font w:name="黑体">
    <w:panose1 w:val="02010609060101010101"/>
    <w:charset w:val="86"/>
    <w:family w:val="auto"/>
    <w:pitch w:val="default"/>
    <w:sig w:usb0="800002BF" w:usb1="38CF7CFA" w:usb2="00000016" w:usb3="00000000" w:csb0="00040001" w:csb1="00000000"/>
    <w:embedRegular r:id="rId3" w:fontKey="{890F5208-CB2E-4E4B-9E0E-0106DCD7E721}"/>
  </w:font>
  <w:font w:name="Courier New">
    <w:panose1 w:val="02070309020205020404"/>
    <w:charset w:val="01"/>
    <w:family w:val="modern"/>
    <w:pitch w:val="default"/>
    <w:sig w:usb0="E0002EFF" w:usb1="C0007843" w:usb2="00000009" w:usb3="00000000" w:csb0="400001FF" w:csb1="FFFF0000"/>
    <w:embedRegular r:id="rId4" w:fontKey="{7EF08AED-B974-4520-A7EC-2AF4BC421C2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7B2C8872-D69B-41D7-BF8F-296F27C8917A}"/>
  </w:font>
  <w:font w:name="仿宋_GB2312">
    <w:panose1 w:val="02010609030101010101"/>
    <w:charset w:val="86"/>
    <w:family w:val="modern"/>
    <w:pitch w:val="default"/>
    <w:sig w:usb0="00000001" w:usb1="080E0000" w:usb2="00000000" w:usb3="00000000" w:csb0="00040000" w:csb1="00000000"/>
    <w:embedRegular r:id="rId6" w:fontKey="{30B0ED6D-DAA5-4835-81A3-1B3D18A7188A}"/>
  </w:font>
  <w:font w:name="方正小标宋简体">
    <w:panose1 w:val="03000509000000000000"/>
    <w:charset w:val="86"/>
    <w:family w:val="auto"/>
    <w:pitch w:val="default"/>
    <w:sig w:usb0="00000001" w:usb1="080E0000" w:usb2="00000000" w:usb3="00000000" w:csb0="00040000" w:csb1="00000000"/>
    <w:embedRegular r:id="rId7" w:fontKey="{7C6CDD37-2F7D-4D7F-80DB-784F3CF75005}"/>
  </w:font>
  <w:font w:name="仿宋">
    <w:panose1 w:val="02010609060101010101"/>
    <w:charset w:val="86"/>
    <w:family w:val="modern"/>
    <w:pitch w:val="default"/>
    <w:sig w:usb0="800002BF" w:usb1="38CF7CFA" w:usb2="00000016" w:usb3="00000000" w:csb0="00040001" w:csb1="00000000"/>
    <w:embedRegular r:id="rId8" w:fontKey="{1D1D6FEB-BA23-4305-9387-24C49BE75D0E}"/>
  </w:font>
  <w:font w:name="楷体_GB2312">
    <w:panose1 w:val="02010609030101010101"/>
    <w:charset w:val="86"/>
    <w:family w:val="modern"/>
    <w:pitch w:val="default"/>
    <w:sig w:usb0="00000001" w:usb1="080E0000" w:usb2="00000000" w:usb3="00000000" w:csb0="00040000" w:csb1="00000000"/>
    <w:embedRegular r:id="rId9" w:fontKey="{966D1452-4584-4632-A9A3-A9AC2E566197}"/>
  </w:font>
  <w:font w:name="楷体">
    <w:panose1 w:val="02010609060101010101"/>
    <w:charset w:val="86"/>
    <w:family w:val="modern"/>
    <w:pitch w:val="default"/>
    <w:sig w:usb0="800002BF" w:usb1="38CF7CFA" w:usb2="00000016" w:usb3="00000000" w:csb0="00040001" w:csb1="00000000"/>
    <w:embedRegular r:id="rId10" w:fontKey="{6804ECCF-28DE-44F4-A7B4-42C5B8D7A1B5}"/>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37C8F">
    <w:pPr>
      <w:pStyle w:val="3"/>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D43EA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vDVMYBAACbAwAADgAAAGRycy9lMm9Eb2MueG1srVPNjtMwEL4j8Q6W&#10;7zTZg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5xZYejBzz9/nH/9Of/+zl4n&#10;eXqPFVXdeqqLw3s30NLMcaRgYj20waQv8WGUJ3FPF3FhiEymS6vlalVSSlJudgi/uL/uA8YP4AxL&#10;Rs0DvV4WVRw/YRxL55LUzbobpXV+QW3/CxDmGIG8AtPtxGScOFlx2A0TvZ1rTsSupzWouaWt50x/&#10;tKRy2pjZCLOxm4zUEf27Q6Qx8nQJdYQiVsmhN8v8pv1KS/Gvn6vu/6n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Pq8NUxgEAAJsDAAAOAAAAAAAAAAEAIAAAAB4BAABkcnMvZTJvRG9jLnht&#10;bFBLBQYAAAAABgAGAFkBAABWBQAAAAA=&#10;">
              <v:fill on="f" focussize="0,0"/>
              <v:stroke on="f"/>
              <v:imagedata o:title=""/>
              <o:lock v:ext="edit" aspectratio="f"/>
              <v:textbox inset="0mm,0mm,0mm,0mm" style="mso-fit-shape-to-text:t;">
                <w:txbxContent>
                  <w:p w14:paraId="6ED43EA8">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p w14:paraId="7AAE55F5">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AEC2">
    <w:pPr>
      <w:pStyle w:val="10"/>
      <w:wordWrap w:val="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850F64">
                          <w:pPr>
                            <w:pStyle w:val="10"/>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- 46 -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76850F64">
                    <w:pPr>
                      <w:pStyle w:val="10"/>
                      <w:wordWrap w:val="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- 46 -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F2D2">
    <w:pPr>
      <w:pStyle w:val="10"/>
      <w:ind w:firstLine="280" w:firstLineChars="100"/>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rPr>
      <w:t>- 2 -</w:t>
    </w:r>
    <w:r>
      <w:rPr>
        <w:rFonts w:ascii="宋体"/>
        <w:sz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7C1E">
    <w:pPr>
      <w:pStyle w:val="10"/>
      <w:jc w:val="right"/>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96D057">
                          <w:pPr>
                            <w:pStyle w:val="1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- 45 -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mu5McBAACb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6Lmu5McBAACbAwAADgAAAAAAAAABACAAAAAeAQAAZHJzL2Uyb0RvYy54&#10;bWxQSwUGAAAAAAYABgBZAQAAVwUAAAAA&#10;">
              <v:fill on="f" focussize="0,0"/>
              <v:stroke on="f"/>
              <v:imagedata o:title=""/>
              <o:lock v:ext="edit" aspectratio="f"/>
              <v:textbox inset="0mm,0mm,0mm,0mm" style="mso-fit-shape-to-text:t;">
                <w:txbxContent>
                  <w:p w14:paraId="1B96D057">
                    <w:pPr>
                      <w:pStyle w:val="10"/>
                      <w:jc w:val="right"/>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- 45 -</w:t>
                    </w:r>
                    <w:r>
                      <w:rPr>
                        <w:rFonts w:hint="eastAsia" w:ascii="宋体" w:hAnsi="宋体" w:cs="宋体"/>
                        <w:sz w:val="28"/>
                        <w:szCs w:val="28"/>
                      </w:rPr>
                      <w:fldChar w:fldCharType="end"/>
                    </w:r>
                  </w:p>
                </w:txbxContent>
              </v:textbox>
            </v:shape>
          </w:pict>
        </mc:Fallback>
      </mc:AlternateContent>
    </w:r>
  </w:p>
  <w:p w14:paraId="503C41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BCC34">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7761">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61A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D748F"/>
    <w:rsid w:val="000A334B"/>
    <w:rsid w:val="001B2347"/>
    <w:rsid w:val="00A73B7D"/>
    <w:rsid w:val="00C3062E"/>
    <w:rsid w:val="00E80ADA"/>
    <w:rsid w:val="026B2ABD"/>
    <w:rsid w:val="031F0BE5"/>
    <w:rsid w:val="09B94F9F"/>
    <w:rsid w:val="0E8C2C83"/>
    <w:rsid w:val="0EAF24CD"/>
    <w:rsid w:val="0FB64C71"/>
    <w:rsid w:val="1134315E"/>
    <w:rsid w:val="1234354E"/>
    <w:rsid w:val="15472591"/>
    <w:rsid w:val="155E61A1"/>
    <w:rsid w:val="16F93715"/>
    <w:rsid w:val="1706734A"/>
    <w:rsid w:val="17EE467F"/>
    <w:rsid w:val="1843144C"/>
    <w:rsid w:val="18FE560D"/>
    <w:rsid w:val="19B1515C"/>
    <w:rsid w:val="19F869B4"/>
    <w:rsid w:val="1B766E57"/>
    <w:rsid w:val="1BD0479D"/>
    <w:rsid w:val="21942977"/>
    <w:rsid w:val="233B4088"/>
    <w:rsid w:val="24B9533C"/>
    <w:rsid w:val="276D5FCC"/>
    <w:rsid w:val="288F719F"/>
    <w:rsid w:val="2C33328E"/>
    <w:rsid w:val="330A035B"/>
    <w:rsid w:val="33F00D0E"/>
    <w:rsid w:val="343E5F1E"/>
    <w:rsid w:val="35B60E81"/>
    <w:rsid w:val="35E054DE"/>
    <w:rsid w:val="3632560E"/>
    <w:rsid w:val="369B317C"/>
    <w:rsid w:val="39F27F9B"/>
    <w:rsid w:val="3A6B7341"/>
    <w:rsid w:val="3CA56912"/>
    <w:rsid w:val="3CAC25BA"/>
    <w:rsid w:val="3F2B4D42"/>
    <w:rsid w:val="40C3542F"/>
    <w:rsid w:val="44147CE9"/>
    <w:rsid w:val="45491111"/>
    <w:rsid w:val="479F0BBD"/>
    <w:rsid w:val="47B440D5"/>
    <w:rsid w:val="48460DE2"/>
    <w:rsid w:val="48E64762"/>
    <w:rsid w:val="48F86243"/>
    <w:rsid w:val="49725FF6"/>
    <w:rsid w:val="49965434"/>
    <w:rsid w:val="4ED84B4D"/>
    <w:rsid w:val="4F910631"/>
    <w:rsid w:val="51826FF2"/>
    <w:rsid w:val="53031C41"/>
    <w:rsid w:val="535946E7"/>
    <w:rsid w:val="538C4158"/>
    <w:rsid w:val="59DF76D7"/>
    <w:rsid w:val="5EFA4FE0"/>
    <w:rsid w:val="614C00D0"/>
    <w:rsid w:val="61582A4D"/>
    <w:rsid w:val="626F68DB"/>
    <w:rsid w:val="63F00669"/>
    <w:rsid w:val="64725F0C"/>
    <w:rsid w:val="65947A58"/>
    <w:rsid w:val="65D31C40"/>
    <w:rsid w:val="671D7390"/>
    <w:rsid w:val="68F224B3"/>
    <w:rsid w:val="6A9F1E8E"/>
    <w:rsid w:val="6C711CE5"/>
    <w:rsid w:val="6CE745D8"/>
    <w:rsid w:val="6DBD748F"/>
    <w:rsid w:val="6E317290"/>
    <w:rsid w:val="71827608"/>
    <w:rsid w:val="75972B8A"/>
    <w:rsid w:val="75F60DE6"/>
    <w:rsid w:val="761738FD"/>
    <w:rsid w:val="76225F59"/>
    <w:rsid w:val="76A66583"/>
    <w:rsid w:val="7B3C5382"/>
    <w:rsid w:val="7D69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60" w:lineRule="exact"/>
      <w:ind w:firstLine="630" w:firstLineChars="200"/>
    </w:pPr>
    <w:rPr>
      <w:rFonts w:ascii="仿宋_GB2312" w:hAnsi="仿宋_GB2312" w:eastAsia="仿宋_GB2312"/>
      <w:spacing w:val="-6"/>
      <w:sz w:val="32"/>
      <w:szCs w:val="32"/>
    </w:rPr>
  </w:style>
  <w:style w:type="paragraph" w:styleId="3">
    <w:name w:val="footer"/>
    <w:basedOn w:val="1"/>
    <w:qFormat/>
    <w:uiPriority w:val="0"/>
    <w:pPr>
      <w:tabs>
        <w:tab w:val="center" w:pos="4153"/>
        <w:tab w:val="right" w:pos="8306"/>
      </w:tabs>
      <w:snapToGrid w:val="0"/>
      <w:jc w:val="left"/>
    </w:pPr>
    <w:rPr>
      <w:rFonts w:ascii="仿宋_GB2312" w:hAnsi="仿宋_GB2312" w:eastAsia="仿宋_GB2312"/>
      <w:spacing w:val="-6"/>
      <w:sz w:val="18"/>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仿宋_GB2312" w:hAnsi="仿宋_GB2312" w:eastAsia="仿宋_GB2312"/>
      <w:spacing w:val="-6"/>
      <w:sz w:val="18"/>
      <w:szCs w:val="32"/>
    </w:rPr>
  </w:style>
  <w:style w:type="paragraph" w:styleId="5">
    <w:name w:val="footnote text"/>
    <w:basedOn w:val="1"/>
    <w:unhideWhenUsed/>
    <w:qFormat/>
    <w:uiPriority w:val="99"/>
    <w:pPr>
      <w:snapToGrid w:val="0"/>
      <w:jc w:val="left"/>
    </w:pPr>
    <w:rPr>
      <w:rFonts w:ascii="仿宋_GB2312" w:hAnsi="Calibri" w:eastAsia="仿宋_GB2312"/>
      <w:spacing w:val="-6"/>
      <w:sz w:val="18"/>
      <w:szCs w:val="18"/>
    </w:rPr>
  </w:style>
  <w:style w:type="paragraph" w:styleId="6">
    <w:name w:val="Body Text First Indent"/>
    <w:basedOn w:val="2"/>
    <w:next w:val="1"/>
    <w:qFormat/>
    <w:uiPriority w:val="0"/>
    <w:pPr>
      <w:spacing w:after="120" w:line="240" w:lineRule="auto"/>
      <w:ind w:firstLine="420" w:firstLineChars="100"/>
    </w:pPr>
    <w:rPr>
      <w:rFonts w:ascii="Times New Roman" w:hAnsi="Times New Roman"/>
      <w:sz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页脚1"/>
    <w:qFormat/>
    <w:uiPriority w:val="0"/>
    <w:pPr>
      <w:widowControl w:val="0"/>
      <w:tabs>
        <w:tab w:val="center" w:pos="4153"/>
        <w:tab w:val="right" w:pos="8306"/>
      </w:tabs>
      <w:snapToGrid w:val="0"/>
    </w:pPr>
    <w:rPr>
      <w:rFonts w:ascii="Calibri"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9798</Words>
  <Characters>10164</Characters>
  <Lines>712</Lines>
  <Paragraphs>658</Paragraphs>
  <TotalTime>1</TotalTime>
  <ScaleCrop>false</ScaleCrop>
  <LinksUpToDate>false</LinksUpToDate>
  <CharactersWithSpaces>10474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2025-06-04T02:15:00Z</dcterms:created>
  <dc:creator>任我行</dc:creator>
  <cp:lastModifiedBy>WPS_1559573790</cp:lastModifiedBy>
  <dcterms:modified xsi:type="dcterms:W3CDTF">2026-06-30T11:49:27Z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EB183D9F00E043C998338DBAC1EE41FF_13</vt:lpwstr>
  </property>
  <property fmtid="{D5CDD505-2E9C-101B-9397-08002B2CF9AE}" pid="4" name="KSOTemplateDocerSaveRecord">
    <vt:lpwstr>eyJoZGlkIjoiZmM1NWRmZGEwODkxNzU5MWVmZGI4ZGM0ZDgzN2JmZjQiLCJ1c2VySWQiOiI1NzA5Njk0ODAifQ==</vt:lpwstr>
  </property>
</Properties>
</file>